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1C" w:rsidRDefault="002A5776" w:rsidP="002A5776">
      <w:pPr>
        <w:snapToGrid w:val="0"/>
        <w:spacing w:line="600" w:lineRule="exact"/>
        <w:jc w:val="left"/>
        <w:rPr>
          <w:rStyle w:val="fontstyle11"/>
          <w:rFonts w:eastAsia="仿宋_GB2312" w:cs="仿宋_GB2312"/>
        </w:rPr>
      </w:pPr>
      <w:bookmarkStart w:id="0" w:name="OLE_LINK1"/>
      <w:r w:rsidRPr="002A5776" w:rsidDel="002A5776">
        <w:rPr>
          <w:rFonts w:eastAsia="仿宋"/>
          <w:noProof/>
        </w:rPr>
        <w:t xml:space="preserve"> </w:t>
      </w:r>
      <w:r w:rsidR="009E551E">
        <w:rPr>
          <w:rStyle w:val="fontstyle11"/>
          <w:rFonts w:eastAsia="仿宋_GB2312" w:cs="仿宋_GB2312" w:hint="eastAsia"/>
        </w:rPr>
        <w:t>附件</w:t>
      </w:r>
      <w:r w:rsidR="009E551E">
        <w:rPr>
          <w:rStyle w:val="fontstyle11"/>
          <w:rFonts w:eastAsia="仿宋_GB2312" w:cs="仿宋_GB2312"/>
        </w:rPr>
        <w:t>1</w:t>
      </w:r>
    </w:p>
    <w:p w:rsidR="00A6181C" w:rsidRDefault="00A6181C">
      <w:pPr>
        <w:snapToGrid w:val="0"/>
        <w:jc w:val="left"/>
        <w:rPr>
          <w:rStyle w:val="fontstyle11"/>
          <w:rFonts w:eastAsia="仿宋_GB2312" w:cs="仿宋_GB2312"/>
        </w:rPr>
      </w:pPr>
    </w:p>
    <w:bookmarkEnd w:id="0"/>
    <w:p w:rsidR="00A6181C" w:rsidRPr="002A5776" w:rsidRDefault="009E551E">
      <w:pPr>
        <w:spacing w:line="560" w:lineRule="exact"/>
        <w:jc w:val="center"/>
        <w:rPr>
          <w:rFonts w:ascii="方正小标宋简体" w:eastAsia="方正小标宋简体" w:hAnsi="宋体" w:cs="宋体"/>
          <w:sz w:val="44"/>
          <w:szCs w:val="44"/>
        </w:rPr>
      </w:pPr>
      <w:r w:rsidRPr="002A5776">
        <w:rPr>
          <w:rFonts w:ascii="方正小标宋简体" w:eastAsia="方正小标宋简体" w:hAnsi="宋体" w:cs="宋体"/>
          <w:sz w:val="44"/>
          <w:szCs w:val="44"/>
        </w:rPr>
        <w:t>2022</w:t>
      </w:r>
      <w:r w:rsidRPr="002A5776">
        <w:rPr>
          <w:rFonts w:ascii="方正小标宋简体" w:eastAsia="方正小标宋简体" w:hAnsi="宋体" w:cs="宋体" w:hint="eastAsia"/>
          <w:sz w:val="44"/>
          <w:szCs w:val="44"/>
        </w:rPr>
        <w:t>年广州市黄埔区</w:t>
      </w:r>
      <w:r w:rsidRPr="002A5776">
        <w:rPr>
          <w:rFonts w:ascii="方正小标宋简体" w:eastAsia="方正小标宋简体" w:hAnsi="宋体" w:cs="宋体"/>
          <w:sz w:val="44"/>
          <w:szCs w:val="44"/>
        </w:rPr>
        <w:t xml:space="preserve"> </w:t>
      </w:r>
      <w:r w:rsidRPr="002A5776">
        <w:rPr>
          <w:rFonts w:ascii="方正小标宋简体" w:eastAsia="方正小标宋简体" w:hAnsi="宋体" w:cs="宋体" w:hint="eastAsia"/>
          <w:sz w:val="44"/>
          <w:szCs w:val="44"/>
        </w:rPr>
        <w:t>广州开发区</w:t>
      </w:r>
      <w:r w:rsidRPr="002A5776">
        <w:rPr>
          <w:rFonts w:ascii="方正小标宋简体" w:eastAsia="方正小标宋简体" w:hAnsi="宋体" w:cs="宋体"/>
          <w:sz w:val="44"/>
          <w:szCs w:val="44"/>
        </w:rPr>
        <w:t xml:space="preserve"> </w:t>
      </w:r>
      <w:r w:rsidRPr="002A5776">
        <w:rPr>
          <w:rFonts w:ascii="方正小标宋简体" w:eastAsia="方正小标宋简体" w:hAnsi="宋体" w:cs="宋体" w:hint="eastAsia"/>
          <w:sz w:val="44"/>
          <w:szCs w:val="44"/>
        </w:rPr>
        <w:t>广州高新区</w:t>
      </w:r>
    </w:p>
    <w:p w:rsidR="00A6181C" w:rsidRPr="002A5776" w:rsidRDefault="009E551E">
      <w:pPr>
        <w:spacing w:line="560" w:lineRule="exact"/>
        <w:jc w:val="center"/>
        <w:rPr>
          <w:rFonts w:ascii="方正小标宋简体" w:eastAsia="方正小标宋简体" w:hAnsi="宋体" w:cs="宋体"/>
          <w:sz w:val="44"/>
          <w:szCs w:val="44"/>
        </w:rPr>
      </w:pPr>
      <w:r w:rsidRPr="002A5776">
        <w:rPr>
          <w:rFonts w:ascii="方正小标宋简体" w:eastAsia="方正小标宋简体" w:hAnsi="宋体" w:cs="宋体" w:hint="eastAsia"/>
          <w:sz w:val="44"/>
          <w:szCs w:val="44"/>
        </w:rPr>
        <w:t>国家重大科技专项成果转化项目申报指南</w:t>
      </w:r>
    </w:p>
    <w:p w:rsidR="00A6181C" w:rsidRDefault="00A6181C">
      <w:pPr>
        <w:spacing w:line="560" w:lineRule="exact"/>
        <w:rPr>
          <w:rFonts w:ascii="仿宋_GB2312" w:eastAsia="仿宋_GB2312" w:hAnsi="仿宋_GB2312" w:cs="仿宋_GB2312"/>
          <w:sz w:val="32"/>
          <w:szCs w:val="32"/>
        </w:rPr>
      </w:pPr>
    </w:p>
    <w:p w:rsidR="00A6181C" w:rsidRDefault="009E551E">
      <w:pPr>
        <w:adjustRightInd w:val="0"/>
        <w:snapToGrid w:val="0"/>
        <w:spacing w:line="560" w:lineRule="exact"/>
        <w:ind w:firstLineChars="200" w:firstLine="640"/>
        <w:rPr>
          <w:rFonts w:ascii="Times New Roman" w:eastAsia="黑体" w:hAnsi="Times New Roman"/>
          <w:sz w:val="32"/>
          <w:szCs w:val="32"/>
        </w:rPr>
      </w:pPr>
      <w:bookmarkStart w:id="1" w:name="OLE_LINK2"/>
      <w:r>
        <w:rPr>
          <w:rFonts w:ascii="Times New Roman" w:eastAsia="黑体" w:hAnsi="Times New Roman" w:hint="eastAsia"/>
          <w:sz w:val="32"/>
          <w:szCs w:val="32"/>
        </w:rPr>
        <w:t>一、发布依据</w:t>
      </w:r>
    </w:p>
    <w:p w:rsidR="00A6181C" w:rsidRDefault="009E551E">
      <w:pPr>
        <w:adjustRightInd w:val="0"/>
        <w:snapToGrid w:val="0"/>
        <w:spacing w:line="560" w:lineRule="exact"/>
        <w:ind w:firstLineChars="200" w:firstLine="640"/>
        <w:rPr>
          <w:sz w:val="32"/>
          <w:szCs w:val="32"/>
        </w:rPr>
      </w:pPr>
      <w:proofErr w:type="gramStart"/>
      <w:r>
        <w:rPr>
          <w:rFonts w:ascii="仿宋_GB2312" w:eastAsia="仿宋_GB2312" w:hAnsi="仿宋_GB2312" w:cs="仿宋_GB2312"/>
          <w:kern w:val="0"/>
          <w:sz w:val="32"/>
          <w:szCs w:val="32"/>
          <w:lang w:bidi="ar"/>
        </w:rPr>
        <w:t>《</w:t>
      </w:r>
      <w:proofErr w:type="gramEnd"/>
      <w:r>
        <w:rPr>
          <w:rFonts w:ascii="仿宋_GB2312" w:eastAsia="仿宋_GB2312" w:hAnsi="仿宋_GB2312" w:cs="仿宋_GB2312"/>
          <w:kern w:val="0"/>
          <w:sz w:val="32"/>
          <w:szCs w:val="32"/>
          <w:lang w:bidi="ar"/>
        </w:rPr>
        <w:t xml:space="preserve">广州市黄埔区、广州开发区、广州高新区进一步促 </w:t>
      </w:r>
    </w:p>
    <w:p w:rsidR="00A6181C" w:rsidRDefault="009E551E">
      <w:pPr>
        <w:widowControl/>
        <w:spacing w:line="560" w:lineRule="exact"/>
        <w:jc w:val="left"/>
        <w:rPr>
          <w:sz w:val="32"/>
          <w:szCs w:val="32"/>
        </w:rPr>
      </w:pPr>
      <w:r>
        <w:rPr>
          <w:rFonts w:ascii="仿宋_GB2312" w:eastAsia="仿宋_GB2312" w:hAnsi="仿宋_GB2312" w:cs="仿宋_GB2312"/>
          <w:kern w:val="0"/>
          <w:sz w:val="32"/>
          <w:szCs w:val="32"/>
          <w:lang w:bidi="ar"/>
        </w:rPr>
        <w:t>进高新技术产业发展办法</w:t>
      </w:r>
      <w:proofErr w:type="gramStart"/>
      <w:r>
        <w:rPr>
          <w:rFonts w:ascii="仿宋_GB2312" w:eastAsia="仿宋_GB2312" w:hAnsi="仿宋_GB2312" w:cs="仿宋_GB2312"/>
          <w:kern w:val="0"/>
          <w:sz w:val="32"/>
          <w:szCs w:val="32"/>
          <w:lang w:bidi="ar"/>
        </w:rPr>
        <w:t>》</w:t>
      </w:r>
      <w:proofErr w:type="gramEnd"/>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穗</w:t>
      </w:r>
      <w:proofErr w:type="gramStart"/>
      <w:r>
        <w:rPr>
          <w:rFonts w:ascii="仿宋_GB2312" w:eastAsia="仿宋_GB2312" w:hAnsi="仿宋_GB2312" w:cs="仿宋_GB2312"/>
          <w:kern w:val="0"/>
          <w:sz w:val="32"/>
          <w:szCs w:val="32"/>
          <w:lang w:bidi="ar"/>
        </w:rPr>
        <w:t>埔</w:t>
      </w:r>
      <w:proofErr w:type="gramEnd"/>
      <w:r>
        <w:rPr>
          <w:rFonts w:ascii="仿宋_GB2312" w:eastAsia="仿宋_GB2312" w:hAnsi="仿宋_GB2312" w:cs="仿宋_GB2312"/>
          <w:kern w:val="0"/>
          <w:sz w:val="32"/>
          <w:szCs w:val="32"/>
          <w:lang w:bidi="ar"/>
        </w:rPr>
        <w:t>府</w:t>
      </w:r>
      <w:proofErr w:type="gramStart"/>
      <w:r>
        <w:rPr>
          <w:rFonts w:ascii="仿宋_GB2312" w:eastAsia="仿宋_GB2312" w:hAnsi="仿宋_GB2312" w:cs="仿宋_GB2312"/>
          <w:kern w:val="0"/>
          <w:sz w:val="32"/>
          <w:szCs w:val="32"/>
          <w:lang w:bidi="ar"/>
        </w:rPr>
        <w:t>规</w:t>
      </w:r>
      <w:proofErr w:type="gramEnd"/>
      <w:r>
        <w:rPr>
          <w:rFonts w:ascii="仿宋_GB2312" w:eastAsia="仿宋_GB2312" w:hAnsi="仿宋_GB2312" w:cs="仿宋_GB2312"/>
          <w:kern w:val="0"/>
          <w:sz w:val="32"/>
          <w:szCs w:val="32"/>
          <w:lang w:bidi="ar"/>
        </w:rPr>
        <w:t>〔</w:t>
      </w:r>
      <w:r>
        <w:rPr>
          <w:rFonts w:ascii="Times New Roman" w:hAnsi="Times New Roman"/>
          <w:kern w:val="0"/>
          <w:sz w:val="32"/>
          <w:szCs w:val="32"/>
          <w:lang w:bidi="ar"/>
        </w:rPr>
        <w:t>2020</w:t>
      </w:r>
      <w:r>
        <w:rPr>
          <w:rFonts w:ascii="仿宋_GB2312" w:eastAsia="仿宋_GB2312" w:hAnsi="仿宋_GB2312" w:cs="仿宋_GB2312"/>
          <w:kern w:val="0"/>
          <w:sz w:val="32"/>
          <w:szCs w:val="32"/>
          <w:lang w:bidi="ar"/>
        </w:rPr>
        <w:t>〕</w:t>
      </w:r>
      <w:r>
        <w:rPr>
          <w:rFonts w:ascii="Times New Roman" w:hAnsi="Times New Roman"/>
          <w:kern w:val="0"/>
          <w:sz w:val="32"/>
          <w:szCs w:val="32"/>
          <w:lang w:bidi="ar"/>
        </w:rPr>
        <w:t xml:space="preserve">4 </w:t>
      </w:r>
      <w:r>
        <w:rPr>
          <w:rFonts w:ascii="仿宋_GB2312" w:eastAsia="仿宋_GB2312" w:hAnsi="仿宋_GB2312" w:cs="仿宋_GB2312"/>
          <w:kern w:val="0"/>
          <w:sz w:val="32"/>
          <w:szCs w:val="32"/>
          <w:lang w:bidi="ar"/>
        </w:rPr>
        <w:t>号</w:t>
      </w:r>
      <w:r>
        <w:rPr>
          <w:rFonts w:ascii="仿宋_GB2312" w:eastAsia="仿宋_GB2312" w:hAnsi="仿宋_GB2312" w:cs="仿宋_GB2312" w:hint="eastAsia"/>
          <w:kern w:val="0"/>
          <w:sz w:val="32"/>
          <w:szCs w:val="32"/>
          <w:lang w:bidi="ar"/>
        </w:rPr>
        <w:t>）</w:t>
      </w:r>
    </w:p>
    <w:p w:rsidR="00A6181C" w:rsidRDefault="009E551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《广州市黄埔区、广州开发区、广州高新区进一步促进高新技术产业发展办法实施细则》（穗</w:t>
      </w:r>
      <w:proofErr w:type="gramStart"/>
      <w:r>
        <w:rPr>
          <w:rFonts w:ascii="Times New Roman" w:eastAsia="仿宋_GB2312" w:hAnsi="Times New Roman" w:hint="eastAsia"/>
          <w:sz w:val="32"/>
          <w:szCs w:val="32"/>
        </w:rPr>
        <w:t>埔</w:t>
      </w:r>
      <w:proofErr w:type="gramEnd"/>
      <w:r>
        <w:rPr>
          <w:rFonts w:ascii="Times New Roman" w:eastAsia="仿宋_GB2312" w:hAnsi="Times New Roman" w:hint="eastAsia"/>
          <w:sz w:val="32"/>
          <w:szCs w:val="32"/>
        </w:rPr>
        <w:t>科</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字〔</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号）</w:t>
      </w:r>
    </w:p>
    <w:p w:rsidR="00A6181C" w:rsidRDefault="009E551E">
      <w:pPr>
        <w:numPr>
          <w:ilvl w:val="0"/>
          <w:numId w:val="1"/>
        </w:num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适用范围</w:t>
      </w:r>
    </w:p>
    <w:p w:rsidR="00A6181C" w:rsidRDefault="009E551E">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lang w:val="zh-CN"/>
        </w:rPr>
        <w:t>“科技</w:t>
      </w:r>
      <w:r>
        <w:rPr>
          <w:rFonts w:ascii="Times New Roman" w:eastAsia="仿宋_GB2312" w:hAnsi="Times New Roman" w:hint="eastAsia"/>
          <w:color w:val="000000" w:themeColor="text1"/>
          <w:sz w:val="32"/>
          <w:szCs w:val="32"/>
        </w:rPr>
        <w:t>部中央财政科技计划”</w:t>
      </w:r>
      <w:r>
        <w:rPr>
          <w:rFonts w:ascii="Times New Roman" w:eastAsia="仿宋_GB2312" w:hAnsi="Times New Roman" w:hint="eastAsia"/>
          <w:color w:val="000000" w:themeColor="text1"/>
          <w:sz w:val="32"/>
          <w:szCs w:val="32"/>
        </w:rPr>
        <w:t>2011</w:t>
      </w:r>
      <w:r>
        <w:rPr>
          <w:rFonts w:ascii="Times New Roman" w:eastAsia="仿宋_GB2312" w:hAnsi="Times New Roman" w:hint="eastAsia"/>
          <w:color w:val="000000" w:themeColor="text1"/>
          <w:sz w:val="32"/>
          <w:szCs w:val="32"/>
        </w:rPr>
        <w:t>年以后立项支持的重点研发计划和国家科技重大专项项目到本区设立企业进行科技成果转化的，经认定为国家重大科技专项成果转化项目。</w:t>
      </w:r>
    </w:p>
    <w:p w:rsidR="00A6181C" w:rsidRDefault="009E551E">
      <w:pPr>
        <w:numPr>
          <w:ilvl w:val="0"/>
          <w:numId w:val="2"/>
        </w:num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申报条件</w:t>
      </w:r>
    </w:p>
    <w:p w:rsidR="00A6181C" w:rsidRDefault="009E551E">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申请重大项目科技成果转化资金配套，需同时满足以下条件：</w:t>
      </w:r>
    </w:p>
    <w:p w:rsidR="00A6181C" w:rsidRDefault="009E551E">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（一）申请项目应在我区完成注册登记时间不超过</w:t>
      </w:r>
      <w:r>
        <w:rPr>
          <w:rFonts w:ascii="Times New Roman" w:eastAsia="仿宋_GB2312" w:hAnsi="Times New Roman" w:cs="Times New Roman" w:hint="eastAsia"/>
          <w:color w:val="000000" w:themeColor="text1"/>
          <w:sz w:val="32"/>
          <w:szCs w:val="32"/>
          <w:lang w:val="en-US" w:eastAsia="zh-CN" w:bidi="ar-SA"/>
        </w:rPr>
        <w:t>1</w:t>
      </w:r>
      <w:r>
        <w:rPr>
          <w:rFonts w:ascii="Times New Roman" w:eastAsia="仿宋_GB2312" w:hAnsi="Times New Roman" w:cs="Times New Roman" w:hint="eastAsia"/>
          <w:color w:val="000000" w:themeColor="text1"/>
          <w:sz w:val="32"/>
          <w:szCs w:val="32"/>
          <w:lang w:val="en-US" w:eastAsia="zh-CN" w:bidi="ar-SA"/>
        </w:rPr>
        <w:t>年</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w:t>
      </w:r>
      <w:r>
        <w:rPr>
          <w:rFonts w:ascii="Times New Roman" w:eastAsia="仿宋_GB2312" w:hAnsi="Times New Roman" w:cs="Times New Roman" w:hint="eastAsia"/>
          <w:color w:val="000000" w:themeColor="text1"/>
          <w:sz w:val="32"/>
          <w:szCs w:val="32"/>
          <w:lang w:val="en-US" w:eastAsia="zh-CN" w:bidi="ar-SA"/>
        </w:rPr>
        <w:t>2021</w:t>
      </w:r>
      <w:r>
        <w:rPr>
          <w:rFonts w:ascii="Times New Roman" w:eastAsia="仿宋_GB2312" w:hAnsi="Times New Roman" w:cs="Times New Roman" w:hint="eastAsia"/>
          <w:color w:val="000000" w:themeColor="text1"/>
          <w:sz w:val="32"/>
          <w:szCs w:val="32"/>
          <w:lang w:val="en-US" w:eastAsia="zh-CN" w:bidi="ar-SA"/>
        </w:rPr>
        <w:t>年</w:t>
      </w:r>
      <w:r>
        <w:rPr>
          <w:rFonts w:ascii="Times New Roman" w:eastAsia="仿宋_GB2312" w:hAnsi="Times New Roman" w:cs="Times New Roman" w:hint="eastAsia"/>
          <w:color w:val="000000" w:themeColor="text1"/>
          <w:sz w:val="32"/>
          <w:szCs w:val="32"/>
          <w:lang w:val="en-US" w:eastAsia="zh-CN" w:bidi="ar-SA"/>
        </w:rPr>
        <w:t>1</w:t>
      </w:r>
      <w:r>
        <w:rPr>
          <w:rFonts w:ascii="Times New Roman" w:eastAsia="仿宋_GB2312" w:hAnsi="Times New Roman" w:cs="Times New Roman" w:hint="eastAsia"/>
          <w:color w:val="000000" w:themeColor="text1"/>
          <w:sz w:val="32"/>
          <w:szCs w:val="32"/>
          <w:lang w:val="en-US" w:eastAsia="zh-CN" w:bidi="ar-SA"/>
        </w:rPr>
        <w:t>月</w:t>
      </w:r>
      <w:r>
        <w:rPr>
          <w:rFonts w:ascii="Times New Roman" w:eastAsia="仿宋_GB2312" w:hAnsi="Times New Roman" w:cs="Times New Roman" w:hint="eastAsia"/>
          <w:color w:val="000000" w:themeColor="text1"/>
          <w:sz w:val="32"/>
          <w:szCs w:val="32"/>
          <w:lang w:val="en-US" w:eastAsia="zh-CN" w:bidi="ar-SA"/>
        </w:rPr>
        <w:t>1</w:t>
      </w:r>
      <w:r>
        <w:rPr>
          <w:rFonts w:ascii="Times New Roman" w:eastAsia="仿宋_GB2312" w:hAnsi="Times New Roman" w:cs="Times New Roman" w:hint="eastAsia"/>
          <w:color w:val="000000" w:themeColor="text1"/>
          <w:sz w:val="32"/>
          <w:szCs w:val="32"/>
          <w:lang w:val="en-US" w:eastAsia="zh-CN" w:bidi="ar-SA"/>
        </w:rPr>
        <w:t>日之后注册成立）或承诺自申请之日起</w:t>
      </w:r>
      <w:r>
        <w:rPr>
          <w:rFonts w:ascii="Times New Roman" w:eastAsia="仿宋_GB2312" w:hAnsi="Times New Roman" w:cs="Times New Roman"/>
          <w:color w:val="000000" w:themeColor="text1"/>
          <w:sz w:val="32"/>
          <w:szCs w:val="32"/>
          <w:lang w:val="zh-CN" w:eastAsia="zh-CN" w:bidi="ar-SA"/>
        </w:rPr>
        <w:t>6</w:t>
      </w:r>
      <w:r>
        <w:rPr>
          <w:rFonts w:ascii="Times New Roman" w:eastAsia="仿宋_GB2312" w:hAnsi="Times New Roman" w:cs="Times New Roman" w:hint="eastAsia"/>
          <w:color w:val="000000" w:themeColor="text1"/>
          <w:sz w:val="32"/>
          <w:szCs w:val="32"/>
          <w:lang w:val="en-US" w:eastAsia="zh-CN" w:bidi="ar-SA"/>
        </w:rPr>
        <w:t>个月内完成注册登记，实缴注册资本</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w:t>
      </w:r>
      <w:proofErr w:type="gramStart"/>
      <w:r>
        <w:rPr>
          <w:rFonts w:ascii="Times New Roman" w:eastAsia="仿宋_GB2312" w:hAnsi="Times New Roman" w:cs="Times New Roman" w:hint="eastAsia"/>
          <w:color w:val="000000" w:themeColor="text1"/>
          <w:sz w:val="32"/>
          <w:szCs w:val="32"/>
          <w:lang w:val="en-US" w:eastAsia="zh-CN" w:bidi="ar-SA"/>
        </w:rPr>
        <w:t>含资本</w:t>
      </w:r>
      <w:proofErr w:type="gramEnd"/>
      <w:r>
        <w:rPr>
          <w:rFonts w:ascii="Times New Roman" w:eastAsia="仿宋_GB2312" w:hAnsi="Times New Roman" w:cs="Times New Roman" w:hint="eastAsia"/>
          <w:color w:val="000000" w:themeColor="text1"/>
          <w:sz w:val="32"/>
          <w:szCs w:val="32"/>
          <w:lang w:val="en-US" w:eastAsia="zh-CN" w:bidi="ar-SA"/>
        </w:rPr>
        <w:t>公积）不低于</w:t>
      </w:r>
      <w:r>
        <w:rPr>
          <w:rFonts w:ascii="Times New Roman" w:eastAsia="仿宋_GB2312" w:hAnsi="Times New Roman" w:cs="Times New Roman" w:hint="eastAsia"/>
          <w:color w:val="000000" w:themeColor="text1"/>
          <w:sz w:val="32"/>
          <w:szCs w:val="32"/>
          <w:lang w:val="en-US" w:eastAsia="zh-CN" w:bidi="ar-SA"/>
        </w:rPr>
        <w:t>500</w:t>
      </w:r>
      <w:r>
        <w:rPr>
          <w:rFonts w:ascii="Times New Roman" w:eastAsia="仿宋_GB2312" w:hAnsi="Times New Roman" w:cs="Times New Roman" w:hint="eastAsia"/>
          <w:color w:val="000000" w:themeColor="text1"/>
          <w:sz w:val="32"/>
          <w:szCs w:val="32"/>
          <w:lang w:val="en-US" w:eastAsia="zh-CN" w:bidi="ar-SA"/>
        </w:rPr>
        <w:t>万元，应在本区拥有</w:t>
      </w:r>
      <w:r>
        <w:rPr>
          <w:rFonts w:ascii="Times New Roman" w:eastAsia="仿宋_GB2312" w:hAnsi="Times New Roman" w:cs="Times New Roman" w:hint="eastAsia"/>
          <w:color w:val="000000" w:themeColor="text1"/>
          <w:sz w:val="32"/>
          <w:szCs w:val="32"/>
          <w:lang w:val="en-US" w:eastAsia="zh-CN" w:bidi="ar-SA"/>
        </w:rPr>
        <w:t>500</w:t>
      </w:r>
      <w:r>
        <w:rPr>
          <w:rFonts w:ascii="Times New Roman" w:eastAsia="仿宋_GB2312" w:hAnsi="Times New Roman" w:cs="Times New Roman" w:hint="eastAsia"/>
          <w:color w:val="000000" w:themeColor="text1"/>
          <w:sz w:val="32"/>
          <w:szCs w:val="32"/>
          <w:lang w:val="en-US" w:eastAsia="zh-CN" w:bidi="ar-SA"/>
        </w:rPr>
        <w:t>平方米以上场地且有</w:t>
      </w:r>
      <w:r>
        <w:rPr>
          <w:rFonts w:ascii="Times New Roman" w:eastAsia="仿宋_GB2312" w:hAnsi="Times New Roman" w:cs="Times New Roman" w:hint="eastAsia"/>
          <w:color w:val="000000" w:themeColor="text1"/>
          <w:sz w:val="32"/>
          <w:szCs w:val="32"/>
          <w:lang w:val="en-US" w:eastAsia="zh-CN" w:bidi="ar-SA"/>
        </w:rPr>
        <w:t>10</w:t>
      </w:r>
      <w:r>
        <w:rPr>
          <w:rFonts w:ascii="Times New Roman" w:eastAsia="仿宋_GB2312" w:hAnsi="Times New Roman" w:cs="Times New Roman" w:hint="eastAsia"/>
          <w:color w:val="000000" w:themeColor="text1"/>
          <w:sz w:val="32"/>
          <w:szCs w:val="32"/>
          <w:lang w:val="en-US" w:eastAsia="zh-CN" w:bidi="ar-SA"/>
        </w:rPr>
        <w:t>名以上全职员工。</w:t>
      </w:r>
    </w:p>
    <w:p w:rsidR="00A6181C" w:rsidRDefault="009E551E">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（二）</w:t>
      </w:r>
      <w:r>
        <w:rPr>
          <w:rFonts w:ascii="Times New Roman" w:eastAsia="仿宋_GB2312" w:hAnsi="Times New Roman" w:cs="Times New Roman" w:hint="eastAsia"/>
          <w:color w:val="000000" w:themeColor="text1"/>
          <w:sz w:val="32"/>
          <w:szCs w:val="32"/>
          <w:lang w:val="zh-CN" w:eastAsia="zh-CN" w:bidi="ar-SA"/>
        </w:rPr>
        <w:t>“科技</w:t>
      </w:r>
      <w:r>
        <w:rPr>
          <w:rFonts w:ascii="Times New Roman" w:eastAsia="仿宋_GB2312" w:hAnsi="Times New Roman" w:cs="Times New Roman" w:hint="eastAsia"/>
          <w:color w:val="000000" w:themeColor="text1"/>
          <w:sz w:val="32"/>
          <w:szCs w:val="32"/>
          <w:lang w:val="en-US" w:eastAsia="zh-CN" w:bidi="ar-SA"/>
        </w:rPr>
        <w:t>部中央财政科技计划”</w:t>
      </w:r>
      <w:r>
        <w:rPr>
          <w:rFonts w:ascii="Times New Roman" w:eastAsia="仿宋_GB2312" w:hAnsi="Times New Roman" w:cs="Times New Roman" w:hint="eastAsia"/>
          <w:color w:val="000000" w:themeColor="text1"/>
          <w:sz w:val="32"/>
          <w:szCs w:val="32"/>
          <w:lang w:val="en-US" w:eastAsia="zh-CN" w:bidi="ar-SA"/>
        </w:rPr>
        <w:t>2011</w:t>
      </w:r>
      <w:r>
        <w:rPr>
          <w:rFonts w:ascii="Times New Roman" w:eastAsia="仿宋_GB2312" w:hAnsi="Times New Roman" w:cs="Times New Roman" w:hint="eastAsia"/>
          <w:color w:val="000000" w:themeColor="text1"/>
          <w:sz w:val="32"/>
          <w:szCs w:val="32"/>
          <w:lang w:val="en-US" w:eastAsia="zh-CN" w:bidi="ar-SA"/>
        </w:rPr>
        <w:t>年以后立项支持的重点研发计划和国家科技重大专项，项目目前进展顺利或已通过结题验收。</w:t>
      </w:r>
    </w:p>
    <w:p w:rsidR="00A6181C" w:rsidRDefault="009E551E">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（三）申请项目应为科技部立项支持研究的成果转化项</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目，</w:t>
      </w:r>
      <w:r>
        <w:rPr>
          <w:rFonts w:ascii="Times New Roman" w:eastAsia="仿宋_GB2312" w:hAnsi="Times New Roman" w:cs="Times New Roman" w:hint="eastAsia"/>
          <w:color w:val="000000" w:themeColor="text1"/>
          <w:sz w:val="32"/>
          <w:szCs w:val="32"/>
          <w:lang w:val="en-US" w:eastAsia="zh-CN" w:bidi="ar-SA"/>
        </w:rPr>
        <w:lastRenderedPageBreak/>
        <w:t>具有较成熟的产品和相对完善的商业模式，拥有自主知识产权，项目落地后可直接进行产业化生产。</w:t>
      </w:r>
    </w:p>
    <w:p w:rsidR="00A6181C" w:rsidRDefault="009E551E">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（四）申请项目的负责人必须是科技部所支持项目的第一负责人，在我区设立项目企业，且项目第一负责人占其项目企业实际权益持股比例不低于</w:t>
      </w:r>
      <w:r>
        <w:rPr>
          <w:rFonts w:ascii="Times New Roman" w:eastAsia="仿宋_GB2312" w:hAnsi="Times New Roman" w:cs="Times New Roman" w:hint="eastAsia"/>
          <w:color w:val="000000" w:themeColor="text1"/>
          <w:sz w:val="32"/>
          <w:szCs w:val="32"/>
          <w:lang w:val="en-US" w:eastAsia="zh-CN" w:bidi="ar-SA"/>
        </w:rPr>
        <w:t>30%</w:t>
      </w:r>
      <w:r>
        <w:rPr>
          <w:rFonts w:ascii="Times New Roman" w:eastAsia="仿宋_GB2312" w:hAnsi="Times New Roman" w:cs="Times New Roman" w:hint="eastAsia"/>
          <w:color w:val="000000" w:themeColor="text1"/>
          <w:sz w:val="32"/>
          <w:szCs w:val="32"/>
          <w:lang w:val="en-US" w:eastAsia="zh-CN" w:bidi="ar-SA"/>
        </w:rPr>
        <w:t>。</w:t>
      </w:r>
    </w:p>
    <w:p w:rsidR="00A6181C" w:rsidRDefault="009E551E">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（五）所创办企业属于本区重点引进的</w:t>
      </w:r>
      <w:r>
        <w:rPr>
          <w:rFonts w:ascii="Times New Roman" w:eastAsia="仿宋_GB2312" w:hAnsi="Times New Roman" w:cs="Times New Roman" w:hint="eastAsia"/>
          <w:color w:val="000000" w:themeColor="text1"/>
          <w:sz w:val="32"/>
          <w:szCs w:val="32"/>
          <w:lang w:val="en-US" w:eastAsia="zh-CN" w:bidi="ar-SA"/>
        </w:rPr>
        <w:t>IAB</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（新一代信</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息技术、人工智能、生物医药）、</w:t>
      </w:r>
      <w:r>
        <w:rPr>
          <w:rFonts w:ascii="Times New Roman" w:eastAsia="仿宋_GB2312" w:hAnsi="Times New Roman" w:cs="Times New Roman" w:hint="eastAsia"/>
          <w:color w:val="000000" w:themeColor="text1"/>
          <w:sz w:val="32"/>
          <w:szCs w:val="32"/>
          <w:lang w:val="en-US" w:eastAsia="zh-CN" w:bidi="ar-SA"/>
        </w:rPr>
        <w:t>NEM</w:t>
      </w:r>
      <w:r>
        <w:rPr>
          <w:rFonts w:ascii="Times New Roman" w:eastAsia="仿宋_GB2312" w:hAnsi="Times New Roman" w:cs="Times New Roman"/>
          <w:color w:val="000000" w:themeColor="text1"/>
          <w:sz w:val="32"/>
          <w:szCs w:val="32"/>
          <w:lang w:val="en-US" w:eastAsia="zh-CN" w:bidi="ar-SA"/>
        </w:rPr>
        <w:t xml:space="preserve"> </w:t>
      </w:r>
      <w:r>
        <w:rPr>
          <w:rFonts w:ascii="Times New Roman" w:eastAsia="仿宋_GB2312" w:hAnsi="Times New Roman" w:cs="Times New Roman" w:hint="eastAsia"/>
          <w:color w:val="000000" w:themeColor="text1"/>
          <w:sz w:val="32"/>
          <w:szCs w:val="32"/>
          <w:lang w:val="en-US" w:eastAsia="zh-CN" w:bidi="ar-SA"/>
        </w:rPr>
        <w:t>（新能源、新材料）等主导产业。</w:t>
      </w:r>
    </w:p>
    <w:p w:rsidR="00A6181C" w:rsidRDefault="009E55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（六）企业承诺项目验收时通过国家高新技术企业认定，且累计贡献产值或营业收入不低于</w:t>
      </w:r>
      <w:r>
        <w:rPr>
          <w:rFonts w:ascii="仿宋_GB2312" w:eastAsia="仿宋_GB2312" w:hAnsi="仿宋_GB2312" w:cs="仿宋_GB2312"/>
          <w:sz w:val="32"/>
          <w:szCs w:val="32"/>
        </w:rPr>
        <w:t>3000万元。</w:t>
      </w:r>
    </w:p>
    <w:p w:rsidR="00A6181C" w:rsidRDefault="009E551E">
      <w:pPr>
        <w:numPr>
          <w:ilvl w:val="0"/>
          <w:numId w:val="2"/>
        </w:num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相关待遇</w:t>
      </w:r>
    </w:p>
    <w:p w:rsidR="00A6181C" w:rsidRDefault="009E551E" w:rsidP="002A5776">
      <w:pPr>
        <w:pStyle w:val="Bodytext1"/>
        <w:tabs>
          <w:tab w:val="left" w:pos="852"/>
        </w:tabs>
        <w:spacing w:line="560" w:lineRule="exact"/>
        <w:ind w:firstLineChars="200" w:firstLine="640"/>
        <w:rPr>
          <w:rFonts w:ascii="Times New Roman" w:eastAsia="仿宋_GB2312" w:hAnsi="Times New Roman" w:cs="Times New Roman"/>
          <w:color w:val="000000" w:themeColor="text1"/>
          <w:sz w:val="32"/>
          <w:szCs w:val="32"/>
          <w:lang w:val="en-US" w:eastAsia="zh-CN" w:bidi="ar-SA"/>
        </w:rPr>
      </w:pPr>
      <w:r>
        <w:rPr>
          <w:rFonts w:ascii="Times New Roman" w:eastAsia="仿宋_GB2312" w:hAnsi="Times New Roman" w:cs="Times New Roman" w:hint="eastAsia"/>
          <w:color w:val="000000" w:themeColor="text1"/>
          <w:sz w:val="32"/>
          <w:szCs w:val="32"/>
          <w:lang w:val="en-US" w:eastAsia="zh-CN" w:bidi="ar-SA"/>
        </w:rPr>
        <w:t>对</w:t>
      </w:r>
      <w:r>
        <w:rPr>
          <w:rFonts w:ascii="Times New Roman" w:eastAsia="仿宋_GB2312" w:hAnsi="Times New Roman" w:cs="Times New Roman" w:hint="eastAsia"/>
          <w:color w:val="000000" w:themeColor="text1"/>
          <w:sz w:val="32"/>
          <w:szCs w:val="32"/>
          <w:lang w:val="zh-CN" w:eastAsia="zh-CN" w:bidi="ar-SA"/>
        </w:rPr>
        <w:t>“科技</w:t>
      </w:r>
      <w:r>
        <w:rPr>
          <w:rFonts w:ascii="Times New Roman" w:eastAsia="仿宋_GB2312" w:hAnsi="Times New Roman" w:cs="Times New Roman" w:hint="eastAsia"/>
          <w:color w:val="000000" w:themeColor="text1"/>
          <w:sz w:val="32"/>
          <w:szCs w:val="32"/>
          <w:lang w:val="en-US" w:eastAsia="zh-CN" w:bidi="ar-SA"/>
        </w:rPr>
        <w:t>部中央财政科技计划”</w:t>
      </w:r>
      <w:r>
        <w:rPr>
          <w:rFonts w:ascii="Times New Roman" w:eastAsia="仿宋_GB2312" w:hAnsi="Times New Roman" w:cs="Times New Roman" w:hint="eastAsia"/>
          <w:color w:val="000000" w:themeColor="text1"/>
          <w:sz w:val="32"/>
          <w:szCs w:val="32"/>
          <w:lang w:val="en-US" w:eastAsia="zh-CN" w:bidi="ar-SA"/>
        </w:rPr>
        <w:t>2011</w:t>
      </w:r>
      <w:r>
        <w:rPr>
          <w:rFonts w:ascii="Times New Roman" w:eastAsia="仿宋_GB2312" w:hAnsi="Times New Roman" w:cs="Times New Roman" w:hint="eastAsia"/>
          <w:color w:val="000000" w:themeColor="text1"/>
          <w:sz w:val="32"/>
          <w:szCs w:val="32"/>
          <w:lang w:val="en-US" w:eastAsia="zh-CN" w:bidi="ar-SA"/>
        </w:rPr>
        <w:t>年以后立项支持的重点研发计划和国家科技重大专项项目，到本区设立企业进行科技成果转化的，可以申请重大项目科技成果转化资金配套。经认定符合条件的，给予最高</w:t>
      </w:r>
      <w:r>
        <w:rPr>
          <w:rFonts w:ascii="Times New Roman" w:eastAsia="仿宋_GB2312" w:hAnsi="Times New Roman" w:cs="Times New Roman" w:hint="eastAsia"/>
          <w:color w:val="000000" w:themeColor="text1"/>
          <w:sz w:val="32"/>
          <w:szCs w:val="32"/>
          <w:lang w:val="en-US" w:eastAsia="zh-CN" w:bidi="ar-SA"/>
        </w:rPr>
        <w:t>500</w:t>
      </w:r>
      <w:r>
        <w:rPr>
          <w:rFonts w:ascii="Times New Roman" w:eastAsia="仿宋_GB2312" w:hAnsi="Times New Roman" w:cs="Times New Roman" w:hint="eastAsia"/>
          <w:color w:val="000000" w:themeColor="text1"/>
          <w:sz w:val="32"/>
          <w:szCs w:val="32"/>
          <w:lang w:val="en-US" w:eastAsia="zh-CN" w:bidi="ar-SA"/>
        </w:rPr>
        <w:t>万元资金配套。</w:t>
      </w:r>
    </w:p>
    <w:p w:rsidR="00A6181C" w:rsidRDefault="009E551E">
      <w:pPr>
        <w:snapToGrid w:val="0"/>
        <w:spacing w:line="560" w:lineRule="exact"/>
        <w:ind w:firstLineChars="200" w:firstLine="640"/>
        <w:rPr>
          <w:rFonts w:ascii="仿宋_GB2312" w:eastAsia="仿宋_GB2312" w:hAnsi="仿宋_GB2312" w:cs="仿宋_GB2312"/>
          <w:color w:val="000000"/>
          <w:kern w:val="0"/>
          <w:sz w:val="32"/>
          <w:szCs w:val="32"/>
          <w:lang w:bidi="ar"/>
        </w:rPr>
      </w:pPr>
      <w:r w:rsidRPr="002A5776">
        <w:rPr>
          <w:rFonts w:ascii="黑体" w:eastAsia="黑体" w:hAnsi="黑体" w:cs="黑体" w:hint="eastAsia"/>
          <w:color w:val="000000"/>
          <w:kern w:val="0"/>
          <w:sz w:val="32"/>
          <w:szCs w:val="32"/>
          <w:lang w:bidi="ar"/>
        </w:rPr>
        <w:t>五、申报材料</w:t>
      </w:r>
    </w:p>
    <w:p w:rsidR="00A6181C" w:rsidRDefault="009E551E">
      <w:pPr>
        <w:spacing w:line="560" w:lineRule="exact"/>
        <w:ind w:firstLineChars="200" w:firstLine="640"/>
        <w:rPr>
          <w:rFonts w:ascii="仿宋_GB2312" w:eastAsia="仿宋_GB2312" w:hAnsi="仿宋_GB2312" w:cs="仿宋_GB2312"/>
          <w:color w:val="000000"/>
          <w:kern w:val="0"/>
          <w:sz w:val="32"/>
          <w:szCs w:val="32"/>
          <w:lang w:bidi="ar"/>
        </w:rPr>
      </w:pPr>
      <w:r w:rsidRPr="002A5776">
        <w:rPr>
          <w:rFonts w:ascii="仿宋_GB2312" w:eastAsia="仿宋_GB2312" w:hAnsi="仿宋_GB2312" w:cs="仿宋_GB2312" w:hint="eastAsia"/>
          <w:color w:val="000000"/>
          <w:kern w:val="0"/>
          <w:sz w:val="32"/>
          <w:szCs w:val="32"/>
          <w:lang w:bidi="ar"/>
        </w:rPr>
        <w:t>（一）</w:t>
      </w:r>
      <w:r w:rsidRPr="002A5776">
        <w:rPr>
          <w:rFonts w:ascii="仿宋_GB2312" w:eastAsia="仿宋_GB2312" w:hAnsi="仿宋_GB2312" w:cs="仿宋_GB2312"/>
          <w:color w:val="000000"/>
          <w:kern w:val="0"/>
          <w:sz w:val="32"/>
          <w:szCs w:val="32"/>
          <w:lang w:bidi="ar"/>
        </w:rPr>
        <w:t>申报人证明材料：</w:t>
      </w:r>
    </w:p>
    <w:p w:rsidR="00A6181C" w:rsidRDefault="009E551E">
      <w:pPr>
        <w:spacing w:line="560" w:lineRule="exact"/>
        <w:ind w:firstLineChars="200" w:firstLine="640"/>
        <w:rPr>
          <w:rFonts w:ascii="仿宋_GB2312" w:eastAsia="仿宋_GB2312" w:hAnsi="仿宋_GB2312" w:cs="仿宋_GB2312"/>
          <w:color w:val="000000"/>
          <w:kern w:val="0"/>
          <w:sz w:val="32"/>
          <w:szCs w:val="32"/>
          <w:lang w:bidi="ar"/>
        </w:rPr>
      </w:pPr>
      <w:r w:rsidRPr="002A5776">
        <w:rPr>
          <w:rFonts w:ascii="仿宋_GB2312" w:eastAsia="仿宋_GB2312" w:hAnsi="仿宋_GB2312" w:cs="仿宋_GB2312"/>
          <w:color w:val="000000"/>
          <w:kern w:val="0"/>
          <w:sz w:val="32"/>
          <w:szCs w:val="32"/>
          <w:lang w:bidi="ar"/>
        </w:rPr>
        <w:t>1.身份证或护照、户籍证明等身份证明材料。（必</w:t>
      </w:r>
      <w:r w:rsidRPr="002A5776">
        <w:rPr>
          <w:rFonts w:ascii="仿宋_GB2312" w:eastAsia="仿宋_GB2312" w:hAnsi="仿宋_GB2312" w:cs="仿宋_GB2312" w:hint="eastAsia"/>
          <w:color w:val="000000"/>
          <w:kern w:val="0"/>
          <w:sz w:val="32"/>
          <w:szCs w:val="32"/>
          <w:lang w:bidi="ar"/>
        </w:rPr>
        <w:t>须提供）</w:t>
      </w:r>
    </w:p>
    <w:p w:rsidR="00A6181C" w:rsidRDefault="009E551E">
      <w:pPr>
        <w:widowControl/>
        <w:spacing w:line="560" w:lineRule="exact"/>
        <w:ind w:firstLineChars="200" w:firstLine="640"/>
        <w:rPr>
          <w:rFonts w:ascii="仿宋_GB2312" w:eastAsia="仿宋_GB2312" w:hAnsi="仿宋_GB2312" w:cs="仿宋_GB2312"/>
          <w:color w:val="000000"/>
          <w:kern w:val="0"/>
          <w:sz w:val="32"/>
          <w:szCs w:val="32"/>
          <w:lang w:bidi="ar"/>
        </w:rPr>
      </w:pPr>
      <w:r w:rsidRPr="002A5776">
        <w:rPr>
          <w:rFonts w:ascii="仿宋_GB2312" w:eastAsia="仿宋_GB2312" w:hAnsi="仿宋_GB2312" w:cs="仿宋_GB2312" w:hint="eastAsia"/>
          <w:color w:val="000000"/>
          <w:kern w:val="0"/>
          <w:sz w:val="32"/>
          <w:szCs w:val="32"/>
          <w:lang w:bidi="ar"/>
        </w:rPr>
        <w:t>其中：如果申报人属港澳台人员还须提供有效期内的台湾居民来往大陆通行证或港澳居民来往内地通行证。</w:t>
      </w:r>
    </w:p>
    <w:p w:rsidR="00A6181C" w:rsidRDefault="009E551E">
      <w:pPr>
        <w:widowControl/>
        <w:spacing w:line="560" w:lineRule="exact"/>
        <w:ind w:firstLineChars="200" w:firstLine="640"/>
        <w:rPr>
          <w:rFonts w:ascii="仿宋_GB2312" w:eastAsia="仿宋_GB2312" w:hAnsi="仿宋_GB2312" w:cs="仿宋_GB2312"/>
          <w:color w:val="000000"/>
          <w:kern w:val="0"/>
          <w:sz w:val="32"/>
          <w:szCs w:val="32"/>
          <w:lang w:bidi="ar"/>
        </w:rPr>
      </w:pPr>
      <w:r w:rsidRPr="002A5776">
        <w:rPr>
          <w:rFonts w:ascii="仿宋_GB2312" w:eastAsia="仿宋_GB2312" w:hAnsi="仿宋_GB2312" w:cs="仿宋_GB2312"/>
          <w:color w:val="000000"/>
          <w:kern w:val="0"/>
          <w:sz w:val="32"/>
          <w:szCs w:val="32"/>
          <w:lang w:bidi="ar"/>
        </w:rPr>
        <w:t>2.如果申报人属外籍人员还须提供：</w:t>
      </w:r>
    </w:p>
    <w:p w:rsidR="00A6181C" w:rsidRDefault="009E551E">
      <w:pPr>
        <w:widowControl/>
        <w:spacing w:line="560" w:lineRule="exact"/>
        <w:ind w:firstLineChars="200" w:firstLine="640"/>
        <w:rPr>
          <w:rFonts w:eastAsia="仿宋_GB2312" w:hAnsiTheme="minorHAnsi" w:cstheme="minorBidi"/>
          <w:sz w:val="32"/>
          <w:szCs w:val="32"/>
        </w:rPr>
      </w:pPr>
      <w:r w:rsidRPr="002A5776">
        <w:rPr>
          <w:rFonts w:eastAsia="仿宋_GB2312" w:hAnsi="仿宋_GB2312" w:cstheme="minorBidi" w:hint="eastAsia"/>
          <w:sz w:val="32"/>
          <w:szCs w:val="32"/>
        </w:rPr>
        <w:t>（</w:t>
      </w:r>
      <w:r w:rsidRPr="002A5776">
        <w:rPr>
          <w:rFonts w:eastAsia="仿宋_GB2312" w:hAnsi="仿宋_GB2312" w:cstheme="minorBidi"/>
          <w:sz w:val="32"/>
          <w:szCs w:val="32"/>
        </w:rPr>
        <w:t>1</w:t>
      </w:r>
      <w:r w:rsidRPr="002A5776">
        <w:rPr>
          <w:rFonts w:eastAsia="仿宋_GB2312" w:hAnsi="仿宋_GB2312" w:cstheme="minorBidi"/>
          <w:sz w:val="32"/>
          <w:szCs w:val="32"/>
        </w:rPr>
        <w:t>）取得外</w:t>
      </w:r>
      <w:r w:rsidRPr="002A5776">
        <w:rPr>
          <w:rFonts w:eastAsia="仿宋_GB2312" w:hAnsiTheme="minorHAnsi" w:cstheme="minorBidi" w:hint="eastAsia"/>
          <w:sz w:val="32"/>
          <w:szCs w:val="32"/>
        </w:rPr>
        <w:t>国人永久居留证（中国绿卡）的，须提供外国人永久居留证（中国绿卡）。</w:t>
      </w:r>
    </w:p>
    <w:p w:rsidR="00A6181C" w:rsidRDefault="009E551E">
      <w:pPr>
        <w:spacing w:line="560" w:lineRule="exact"/>
        <w:ind w:firstLineChars="200" w:firstLine="640"/>
        <w:rPr>
          <w:rFonts w:ascii="仿宋_GB2312" w:eastAsia="仿宋_GB2312"/>
          <w:sz w:val="32"/>
          <w:szCs w:val="32"/>
        </w:rPr>
      </w:pPr>
      <w:r w:rsidRPr="002A5776">
        <w:rPr>
          <w:rFonts w:ascii="仿宋_GB2312" w:eastAsia="仿宋_GB2312" w:hAnsi="仿宋_GB2312" w:hint="eastAsia"/>
          <w:sz w:val="32"/>
          <w:szCs w:val="32"/>
        </w:rPr>
        <w:t>（</w:t>
      </w:r>
      <w:r w:rsidRPr="002A5776">
        <w:rPr>
          <w:rFonts w:ascii="仿宋_GB2312" w:eastAsia="仿宋_GB2312" w:hAnsi="仿宋_GB2312"/>
          <w:sz w:val="32"/>
          <w:szCs w:val="32"/>
        </w:rPr>
        <w:t>2）</w:t>
      </w:r>
      <w:r w:rsidRPr="002A5776">
        <w:rPr>
          <w:rFonts w:ascii="仿宋_GB2312" w:eastAsia="仿宋_GB2312" w:hint="eastAsia"/>
          <w:sz w:val="32"/>
          <w:szCs w:val="32"/>
        </w:rPr>
        <w:t>未取得外国人永久居留证（中国绿卡）的，应提供有效</w:t>
      </w:r>
      <w:r w:rsidRPr="002A5776">
        <w:rPr>
          <w:rFonts w:ascii="仿宋_GB2312" w:eastAsia="仿宋_GB2312" w:hint="eastAsia"/>
          <w:sz w:val="32"/>
          <w:szCs w:val="32"/>
        </w:rPr>
        <w:lastRenderedPageBreak/>
        <w:t>期内的居留许可和工作许可。</w:t>
      </w:r>
      <w:r w:rsidRPr="002A5776">
        <w:rPr>
          <w:rFonts w:ascii="仿宋_GB2312" w:eastAsia="仿宋_GB2312"/>
          <w:sz w:val="32"/>
          <w:szCs w:val="32"/>
        </w:rPr>
        <w:t>(注:居留许可的居留事由应为</w:t>
      </w:r>
      <w:r w:rsidRPr="002A5776">
        <w:rPr>
          <w:rFonts w:ascii="仿宋_GB2312" w:eastAsia="仿宋_GB2312"/>
          <w:sz w:val="32"/>
          <w:szCs w:val="32"/>
        </w:rPr>
        <w:t>“</w:t>
      </w:r>
      <w:r w:rsidRPr="002A5776">
        <w:rPr>
          <w:rFonts w:ascii="仿宋_GB2312" w:eastAsia="仿宋_GB2312"/>
          <w:sz w:val="32"/>
          <w:szCs w:val="32"/>
        </w:rPr>
        <w:t>工作</w:t>
      </w:r>
      <w:r w:rsidRPr="002A5776">
        <w:rPr>
          <w:rFonts w:ascii="仿宋_GB2312" w:eastAsia="仿宋_GB2312"/>
          <w:sz w:val="32"/>
          <w:szCs w:val="32"/>
        </w:rPr>
        <w:t>”</w:t>
      </w:r>
      <w:r w:rsidRPr="002A5776">
        <w:rPr>
          <w:rFonts w:ascii="仿宋_GB2312" w:eastAsia="仿宋_GB2312"/>
          <w:sz w:val="32"/>
          <w:szCs w:val="32"/>
        </w:rPr>
        <w:t>。工作许可</w:t>
      </w:r>
      <w:proofErr w:type="gramStart"/>
      <w:r w:rsidRPr="002A5776">
        <w:rPr>
          <w:rFonts w:ascii="仿宋_GB2312" w:eastAsia="仿宋_GB2312"/>
          <w:sz w:val="32"/>
          <w:szCs w:val="32"/>
        </w:rPr>
        <w:t>可</w:t>
      </w:r>
      <w:proofErr w:type="gramEnd"/>
      <w:r w:rsidRPr="002A5776">
        <w:rPr>
          <w:rFonts w:ascii="仿宋_GB2312" w:eastAsia="仿宋_GB2312"/>
          <w:sz w:val="32"/>
          <w:szCs w:val="32"/>
        </w:rPr>
        <w:t>提供外国人工作许可证，或外国专家证，或外国人就业证，且申请证件依托的工作单位与其申报我区项目（资助）的工作单位一致。)</w:t>
      </w:r>
    </w:p>
    <w:p w:rsidR="00A6181C" w:rsidRDefault="009E551E">
      <w:pPr>
        <w:spacing w:line="560" w:lineRule="exact"/>
        <w:ind w:firstLine="645"/>
        <w:rPr>
          <w:rFonts w:ascii="仿宋_GB2312" w:eastAsia="仿宋_GB2312"/>
          <w:sz w:val="32"/>
          <w:szCs w:val="32"/>
        </w:rPr>
      </w:pPr>
      <w:r w:rsidRPr="002A5776">
        <w:rPr>
          <w:rFonts w:ascii="仿宋_GB2312" w:eastAsia="仿宋_GB2312"/>
          <w:sz w:val="32"/>
          <w:szCs w:val="32"/>
        </w:rPr>
        <w:t>3.最终学历学位证明（海外学位需同时提供教育部留学服务中心出具的学历学位认证书）、职称证明。（如有请提供）</w:t>
      </w:r>
    </w:p>
    <w:p w:rsidR="00A6181C" w:rsidRDefault="009E551E">
      <w:pPr>
        <w:spacing w:line="560" w:lineRule="exact"/>
        <w:ind w:firstLineChars="200" w:firstLine="640"/>
        <w:rPr>
          <w:rFonts w:ascii="仿宋_GB2312" w:eastAsia="仿宋_GB2312"/>
          <w:sz w:val="32"/>
          <w:szCs w:val="32"/>
        </w:rPr>
      </w:pPr>
      <w:r w:rsidRPr="002A5776">
        <w:rPr>
          <w:rFonts w:ascii="仿宋_GB2312" w:eastAsia="仿宋_GB2312"/>
          <w:sz w:val="32"/>
          <w:szCs w:val="32"/>
        </w:rPr>
        <w:t>4.国内外工作经历证明材料。（如有请提供）</w:t>
      </w:r>
    </w:p>
    <w:p w:rsidR="00A6181C" w:rsidRDefault="009E551E">
      <w:pPr>
        <w:pStyle w:val="2"/>
        <w:tabs>
          <w:tab w:val="left" w:pos="630"/>
          <w:tab w:val="right" w:leader="dot" w:pos="9060"/>
        </w:tabs>
        <w:spacing w:line="560" w:lineRule="exact"/>
        <w:ind w:leftChars="0" w:left="0" w:firstLineChars="200" w:firstLine="640"/>
        <w:jc w:val="both"/>
      </w:pPr>
      <w:r w:rsidRPr="002A5776">
        <w:rPr>
          <w:rFonts w:ascii="仿宋_GB2312" w:eastAsia="仿宋_GB2312"/>
          <w:sz w:val="32"/>
          <w:szCs w:val="32"/>
        </w:rPr>
        <w:t>5.申请人</w:t>
      </w:r>
      <w:r w:rsidRPr="002A5776">
        <w:rPr>
          <w:rFonts w:ascii="Times New Roman" w:eastAsia="仿宋_GB2312" w:hAnsi="Times New Roman" w:cs="Times New Roman" w:hint="eastAsia"/>
          <w:color w:val="000000"/>
          <w:sz w:val="32"/>
          <w:szCs w:val="32"/>
          <w:lang w:bidi="ar"/>
        </w:rPr>
        <w:t>拥有核心技术和自主知识产权，至少一项主营业务相关的发明专利的相关证明材料</w:t>
      </w:r>
      <w:r w:rsidRPr="002A5776">
        <w:rPr>
          <w:rFonts w:ascii="Times New Roman" w:eastAsia="楷体_GB2312" w:hAnsi="Times New Roman" w:cs="Times New Roman" w:hint="eastAsia"/>
          <w:color w:val="000000"/>
          <w:sz w:val="32"/>
          <w:szCs w:val="32"/>
          <w:shd w:val="clear" w:color="auto" w:fill="FFFFFF"/>
        </w:rPr>
        <w:t>。</w:t>
      </w:r>
      <w:r w:rsidRPr="002A5776">
        <w:rPr>
          <w:rFonts w:ascii="仿宋_GB2312" w:eastAsia="仿宋_GB2312" w:hAnsi="仿宋_GB2312" w:cs="仿宋_GB2312" w:hint="eastAsia"/>
          <w:color w:val="000000"/>
          <w:sz w:val="32"/>
          <w:szCs w:val="32"/>
          <w:lang w:bidi="ar"/>
        </w:rPr>
        <w:t>（如有请提供）</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hint="eastAsia"/>
          <w:sz w:val="32"/>
          <w:szCs w:val="32"/>
        </w:rPr>
        <w:t>已注册成立企业的，还需提供：</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hint="eastAsia"/>
          <w:sz w:val="32"/>
          <w:szCs w:val="32"/>
        </w:rPr>
        <w:t>（二）个人实际权益持股（包括个人直接持股和间接持股）证明材料。（必须提供）</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sz w:val="32"/>
          <w:szCs w:val="32"/>
        </w:rPr>
        <w:t>1.个人直接持股须提供由工商部门（档案查询窗口）出具的公司章程，日期须为提交申报材料之日前一个月内。</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sz w:val="32"/>
          <w:szCs w:val="32"/>
        </w:rPr>
        <w:t>2.如是个人间接持股的，申报人在间接持股载体（公司）须是最大股东或实际控制人（“实际控制人”是指通过投资关系成为公司控股股东或实际支配公司股份表决权超过50％的自然人），须提供:</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hint="eastAsia"/>
          <w:sz w:val="32"/>
          <w:szCs w:val="32"/>
        </w:rPr>
        <w:t>（</w:t>
      </w:r>
      <w:r w:rsidRPr="002A5776">
        <w:rPr>
          <w:rFonts w:ascii="仿宋_GB2312" w:eastAsia="仿宋_GB2312" w:hAnsi="仿宋_GB2312" w:cs="仿宋_GB2312"/>
          <w:sz w:val="32"/>
          <w:szCs w:val="32"/>
        </w:rPr>
        <w:t>1）申报单位和间接持股的载体（公司）的公司章程；</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hint="eastAsia"/>
          <w:sz w:val="32"/>
          <w:szCs w:val="32"/>
        </w:rPr>
        <w:t>（</w:t>
      </w:r>
      <w:r w:rsidRPr="002A5776">
        <w:rPr>
          <w:rFonts w:ascii="仿宋_GB2312" w:eastAsia="仿宋_GB2312" w:hAnsi="仿宋_GB2312" w:cs="仿宋_GB2312"/>
          <w:sz w:val="32"/>
          <w:szCs w:val="32"/>
        </w:rPr>
        <w:t>2）申请人与间接持股单位、申报单位构成控制关系的结构图；</w:t>
      </w:r>
    </w:p>
    <w:p w:rsidR="00A6181C" w:rsidRDefault="009E551E">
      <w:pPr>
        <w:spacing w:line="560" w:lineRule="exact"/>
        <w:ind w:firstLineChars="200" w:firstLine="640"/>
        <w:rPr>
          <w:rFonts w:ascii="仿宋_GB2312" w:eastAsia="仿宋_GB2312" w:hAnsi="仿宋_GB2312" w:cs="仿宋_GB2312"/>
          <w:sz w:val="32"/>
          <w:szCs w:val="32"/>
        </w:rPr>
      </w:pPr>
      <w:r w:rsidRPr="002A5776">
        <w:rPr>
          <w:rFonts w:ascii="仿宋_GB2312" w:eastAsia="仿宋_GB2312" w:hAnsi="仿宋_GB2312" w:cs="仿宋_GB2312" w:hint="eastAsia"/>
          <w:sz w:val="32"/>
          <w:szCs w:val="32"/>
        </w:rPr>
        <w:t>（</w:t>
      </w:r>
      <w:r w:rsidRPr="002A5776">
        <w:rPr>
          <w:rFonts w:ascii="仿宋_GB2312" w:eastAsia="仿宋_GB2312" w:hAnsi="仿宋_GB2312" w:cs="仿宋_GB2312"/>
          <w:sz w:val="32"/>
          <w:szCs w:val="32"/>
        </w:rPr>
        <w:t>3）其他证明申请人对申报单位构成控制关系的文件。</w:t>
      </w:r>
    </w:p>
    <w:p w:rsidR="00A6181C" w:rsidRDefault="009E551E">
      <w:pPr>
        <w:pStyle w:val="2"/>
        <w:tabs>
          <w:tab w:val="left" w:pos="630"/>
          <w:tab w:val="right" w:leader="dot" w:pos="9060"/>
        </w:tabs>
        <w:spacing w:line="560" w:lineRule="exact"/>
        <w:ind w:leftChars="0" w:left="0" w:firstLineChars="200" w:firstLine="640"/>
        <w:jc w:val="both"/>
        <w:rPr>
          <w:rFonts w:ascii="仿宋_GB2312" w:eastAsia="仿宋_GB2312" w:hAnsi="仿宋_GB2312" w:cs="仿宋_GB2312"/>
          <w:color w:val="000000"/>
          <w:sz w:val="32"/>
          <w:szCs w:val="32"/>
          <w:lang w:bidi="ar"/>
        </w:rPr>
      </w:pPr>
      <w:r w:rsidRPr="002A5776">
        <w:rPr>
          <w:rFonts w:ascii="Times New Roman" w:eastAsia="仿宋_GB2312" w:hAnsi="Times New Roman" w:cs="Times New Roman" w:hint="eastAsia"/>
          <w:color w:val="000000"/>
          <w:sz w:val="32"/>
          <w:szCs w:val="32"/>
          <w:lang w:bidi="ar"/>
        </w:rPr>
        <w:t>三、企业不动产权证，或场地租赁合同与近</w:t>
      </w:r>
      <w:r w:rsidRPr="002A5776">
        <w:rPr>
          <w:rFonts w:ascii="Times New Roman" w:eastAsia="仿宋_GB2312" w:hAnsi="Times New Roman" w:cs="Times New Roman"/>
          <w:color w:val="000000"/>
          <w:sz w:val="32"/>
          <w:szCs w:val="32"/>
          <w:lang w:bidi="ar"/>
        </w:rPr>
        <w:t>1</w:t>
      </w:r>
      <w:r w:rsidRPr="002A5776">
        <w:rPr>
          <w:rFonts w:ascii="Times New Roman" w:eastAsia="仿宋_GB2312" w:hAnsi="Times New Roman" w:cs="Times New Roman" w:hint="eastAsia"/>
          <w:color w:val="000000"/>
          <w:sz w:val="32"/>
          <w:szCs w:val="32"/>
          <w:lang w:bidi="ar"/>
        </w:rPr>
        <w:t>个月场地租赁费用发票等。</w:t>
      </w:r>
      <w:r w:rsidRPr="002A5776">
        <w:rPr>
          <w:rFonts w:ascii="仿宋_GB2312" w:eastAsia="仿宋_GB2312" w:hAnsi="仿宋_GB2312" w:cs="仿宋_GB2312" w:hint="eastAsia"/>
          <w:color w:val="000000"/>
          <w:sz w:val="32"/>
          <w:szCs w:val="32"/>
          <w:lang w:bidi="ar"/>
        </w:rPr>
        <w:t>（必须提供）</w:t>
      </w:r>
    </w:p>
    <w:p w:rsidR="00A6181C" w:rsidRDefault="009E551E">
      <w:pPr>
        <w:pStyle w:val="11"/>
        <w:widowControl w:val="0"/>
        <w:wordWrap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lang w:bidi="ar"/>
        </w:rPr>
      </w:pPr>
      <w:r w:rsidRPr="002A5776">
        <w:rPr>
          <w:rFonts w:ascii="Times New Roman" w:eastAsia="仿宋_GB2312" w:hAnsi="Times New Roman" w:cs="Times New Roman" w:hint="eastAsia"/>
          <w:color w:val="000000"/>
          <w:sz w:val="32"/>
          <w:szCs w:val="32"/>
          <w:lang w:bidi="ar"/>
        </w:rPr>
        <w:lastRenderedPageBreak/>
        <w:t>四、企业职工已在我区缴纳社会保险费或个人所得税，须通过广州市人力资源和社会保障局网上办事大厅（网址</w:t>
      </w:r>
      <w:r w:rsidRPr="002A5776">
        <w:rPr>
          <w:rFonts w:ascii="Times New Roman" w:eastAsia="仿宋_GB2312" w:hAnsi="Times New Roman" w:cs="Times New Roman"/>
          <w:color w:val="000000"/>
          <w:sz w:val="32"/>
          <w:szCs w:val="32"/>
          <w:lang w:bidi="ar"/>
        </w:rPr>
        <w:t>http://gzlss.hrssgz.gov.cn/</w:t>
      </w:r>
      <w:r w:rsidRPr="002A5776">
        <w:rPr>
          <w:rFonts w:ascii="Times New Roman" w:eastAsia="仿宋_GB2312" w:hAnsi="Times New Roman" w:cs="Times New Roman" w:hint="eastAsia"/>
          <w:color w:val="000000"/>
          <w:sz w:val="32"/>
          <w:szCs w:val="32"/>
          <w:lang w:bidi="ar"/>
        </w:rPr>
        <w:t>）或在黄埔区政务服务中心社保窗口</w:t>
      </w:r>
      <w:proofErr w:type="gramStart"/>
      <w:r w:rsidRPr="002A5776">
        <w:rPr>
          <w:rFonts w:ascii="Times New Roman" w:eastAsia="仿宋_GB2312" w:hAnsi="Times New Roman" w:cs="Times New Roman" w:hint="eastAsia"/>
          <w:color w:val="000000"/>
          <w:sz w:val="32"/>
          <w:szCs w:val="32"/>
          <w:lang w:bidi="ar"/>
        </w:rPr>
        <w:t>打印近</w:t>
      </w:r>
      <w:proofErr w:type="gramEnd"/>
      <w:r w:rsidRPr="002A5776">
        <w:rPr>
          <w:rFonts w:ascii="Times New Roman" w:eastAsia="仿宋_GB2312" w:hAnsi="Times New Roman" w:cs="Times New Roman"/>
          <w:color w:val="000000"/>
          <w:sz w:val="32"/>
          <w:szCs w:val="32"/>
          <w:lang w:bidi="ar"/>
        </w:rPr>
        <w:t>1</w:t>
      </w:r>
      <w:r w:rsidRPr="002A5776">
        <w:rPr>
          <w:rFonts w:ascii="Times New Roman" w:eastAsia="仿宋_GB2312" w:hAnsi="Times New Roman" w:cs="Times New Roman" w:hint="eastAsia"/>
          <w:color w:val="000000"/>
          <w:sz w:val="32"/>
          <w:szCs w:val="32"/>
          <w:lang w:bidi="ar"/>
        </w:rPr>
        <w:t>个月的单位</w:t>
      </w:r>
      <w:proofErr w:type="gramStart"/>
      <w:r w:rsidRPr="002A5776">
        <w:rPr>
          <w:rFonts w:ascii="Times New Roman" w:eastAsia="仿宋_GB2312" w:hAnsi="Times New Roman" w:cs="Times New Roman" w:hint="eastAsia"/>
          <w:color w:val="000000"/>
          <w:sz w:val="32"/>
          <w:szCs w:val="32"/>
          <w:lang w:bidi="ar"/>
        </w:rPr>
        <w:t>参保证明</w:t>
      </w:r>
      <w:proofErr w:type="gramEnd"/>
      <w:r w:rsidRPr="002A5776">
        <w:rPr>
          <w:rFonts w:ascii="Times New Roman" w:eastAsia="仿宋_GB2312" w:hAnsi="Times New Roman" w:cs="Times New Roman" w:hint="eastAsia"/>
          <w:color w:val="000000"/>
          <w:sz w:val="32"/>
          <w:szCs w:val="32"/>
          <w:lang w:bidi="ar"/>
        </w:rPr>
        <w:t>或单位缴费记录；须通过广东省电子税务局（网址</w:t>
      </w:r>
      <w:r w:rsidRPr="002A5776">
        <w:rPr>
          <w:rFonts w:ascii="Times New Roman" w:eastAsia="仿宋_GB2312" w:hAnsi="Times New Roman" w:cs="Times New Roman"/>
          <w:color w:val="000000"/>
          <w:sz w:val="32"/>
          <w:szCs w:val="32"/>
          <w:lang w:bidi="ar"/>
        </w:rPr>
        <w:t>https://etax.guangdong.chinatax.gov.cn/</w:t>
      </w:r>
      <w:r w:rsidRPr="002A5776">
        <w:rPr>
          <w:rFonts w:ascii="Times New Roman" w:eastAsia="仿宋_GB2312" w:hAnsi="Times New Roman" w:cs="Times New Roman" w:hint="eastAsia"/>
          <w:color w:val="000000"/>
          <w:sz w:val="32"/>
          <w:szCs w:val="32"/>
          <w:lang w:bidi="ar"/>
        </w:rPr>
        <w:t>）或税务机关的办税服务大厅</w:t>
      </w:r>
      <w:proofErr w:type="gramStart"/>
      <w:r w:rsidRPr="002A5776">
        <w:rPr>
          <w:rFonts w:ascii="Times New Roman" w:eastAsia="仿宋_GB2312" w:hAnsi="Times New Roman" w:cs="Times New Roman" w:hint="eastAsia"/>
          <w:color w:val="000000"/>
          <w:sz w:val="32"/>
          <w:szCs w:val="32"/>
          <w:lang w:bidi="ar"/>
        </w:rPr>
        <w:t>打印近</w:t>
      </w:r>
      <w:proofErr w:type="gramEnd"/>
      <w:r w:rsidRPr="002A5776">
        <w:rPr>
          <w:rFonts w:ascii="Times New Roman" w:eastAsia="仿宋_GB2312" w:hAnsi="Times New Roman" w:cs="Times New Roman"/>
          <w:color w:val="000000"/>
          <w:sz w:val="32"/>
          <w:szCs w:val="32"/>
          <w:lang w:bidi="ar"/>
        </w:rPr>
        <w:t>1</w:t>
      </w:r>
      <w:r w:rsidRPr="002A5776">
        <w:rPr>
          <w:rFonts w:ascii="Times New Roman" w:eastAsia="仿宋_GB2312" w:hAnsi="Times New Roman" w:cs="Times New Roman" w:hint="eastAsia"/>
          <w:color w:val="000000"/>
          <w:sz w:val="32"/>
          <w:szCs w:val="32"/>
          <w:lang w:bidi="ar"/>
        </w:rPr>
        <w:t>个月的个人所得税纳税记录。（必须提供）</w:t>
      </w:r>
    </w:p>
    <w:p w:rsidR="00A6181C" w:rsidRDefault="009E551E">
      <w:pPr>
        <w:pStyle w:val="11"/>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2A5776">
        <w:rPr>
          <w:rFonts w:ascii="仿宋_GB2312" w:eastAsia="仿宋_GB2312" w:hint="eastAsia"/>
          <w:sz w:val="32"/>
          <w:szCs w:val="32"/>
        </w:rPr>
        <w:t>五、</w:t>
      </w:r>
      <w:r w:rsidRPr="002A5776">
        <w:rPr>
          <w:rFonts w:ascii="仿宋_GB2312" w:eastAsia="仿宋_GB2312" w:hAnsi="仿宋_GB2312" w:cs="仿宋_GB2312" w:hint="eastAsia"/>
          <w:sz w:val="32"/>
          <w:szCs w:val="32"/>
        </w:rPr>
        <w:t>企业法人营业执照，迁入企业须提供迁入证明（必须提供）。</w:t>
      </w:r>
    </w:p>
    <w:p w:rsidR="00A6181C" w:rsidRDefault="009E551E">
      <w:pPr>
        <w:pStyle w:val="11"/>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2A5776">
        <w:rPr>
          <w:rFonts w:ascii="仿宋_GB2312" w:eastAsia="仿宋_GB2312" w:hint="eastAsia"/>
          <w:sz w:val="32"/>
          <w:szCs w:val="32"/>
        </w:rPr>
        <w:t>六、</w:t>
      </w:r>
      <w:r w:rsidRPr="002A5776">
        <w:rPr>
          <w:rFonts w:ascii="仿宋_GB2312" w:eastAsia="仿宋_GB2312" w:hAnsi="仿宋_GB2312" w:cs="仿宋_GB2312" w:hint="eastAsia"/>
          <w:sz w:val="32"/>
          <w:szCs w:val="32"/>
        </w:rPr>
        <w:t>提供会计师事务所出具的验资报告（报告上注明实缴注册资本与资本公积的金额）。（必须提供）</w:t>
      </w:r>
    </w:p>
    <w:p w:rsidR="00A6181C" w:rsidRDefault="009E551E">
      <w:pPr>
        <w:pStyle w:val="11"/>
        <w:spacing w:before="0" w:beforeAutospacing="0" w:after="0" w:afterAutospacing="0" w:line="560" w:lineRule="exact"/>
        <w:ind w:firstLineChars="200" w:firstLine="640"/>
        <w:jc w:val="both"/>
        <w:rPr>
          <w:rFonts w:ascii="仿宋_GB2312" w:eastAsia="仿宋_GB2312"/>
          <w:sz w:val="32"/>
          <w:szCs w:val="32"/>
        </w:rPr>
      </w:pPr>
      <w:r w:rsidRPr="002A5776">
        <w:rPr>
          <w:rFonts w:ascii="仿宋_GB2312" w:eastAsia="仿宋_GB2312" w:hint="eastAsia"/>
          <w:sz w:val="32"/>
          <w:szCs w:val="32"/>
        </w:rPr>
        <w:t>七、国家重点研发计划和国家科技重大专项相关证明材料</w:t>
      </w:r>
      <w:r w:rsidRPr="002A5776">
        <w:rPr>
          <w:rFonts w:ascii="仿宋_GB2312" w:eastAsia="仿宋_GB2312" w:hAnsi="仿宋_GB2312" w:cs="仿宋_GB2312" w:hint="eastAsia"/>
          <w:sz w:val="32"/>
          <w:szCs w:val="32"/>
        </w:rPr>
        <w:t>（必须提供）</w:t>
      </w:r>
      <w:r w:rsidRPr="002A5776">
        <w:rPr>
          <w:rFonts w:ascii="仿宋_GB2312" w:eastAsia="仿宋_GB2312" w:hint="eastAsia"/>
          <w:sz w:val="32"/>
          <w:szCs w:val="32"/>
        </w:rPr>
        <w:t>。</w:t>
      </w:r>
    </w:p>
    <w:p w:rsidR="00A6181C" w:rsidRDefault="009E551E">
      <w:pPr>
        <w:adjustRightInd w:val="0"/>
        <w:snapToGrid w:val="0"/>
        <w:spacing w:line="560" w:lineRule="exact"/>
        <w:ind w:firstLineChars="200" w:firstLine="640"/>
        <w:rPr>
          <w:rFonts w:ascii="Times New Roman" w:eastAsia="黑体" w:hAnsi="Times New Roman"/>
          <w:sz w:val="32"/>
          <w:szCs w:val="32"/>
        </w:rPr>
      </w:pPr>
      <w:r w:rsidRPr="002A5776">
        <w:rPr>
          <w:rFonts w:ascii="Times New Roman" w:eastAsia="黑体" w:hAnsi="Times New Roman" w:hint="eastAsia"/>
          <w:sz w:val="32"/>
          <w:szCs w:val="32"/>
        </w:rPr>
        <w:t>六、申报流程</w:t>
      </w:r>
    </w:p>
    <w:p w:rsidR="00A6181C" w:rsidRDefault="009E551E" w:rsidP="002A5776">
      <w:pPr>
        <w:adjustRightInd w:val="0"/>
        <w:snapToGrid w:val="0"/>
        <w:spacing w:line="560" w:lineRule="exact"/>
        <w:ind w:firstLineChars="200" w:firstLine="640"/>
        <w:rPr>
          <w:rFonts w:ascii="Times New Roman" w:eastAsia="仿宋_GB2312" w:hAnsi="Times New Roman"/>
          <w:sz w:val="32"/>
          <w:szCs w:val="32"/>
        </w:rPr>
      </w:pPr>
      <w:r w:rsidRPr="002A5776">
        <w:rPr>
          <w:rFonts w:ascii="Times New Roman" w:eastAsia="楷体_GB2312" w:hAnsi="Times New Roman" w:hint="eastAsia"/>
          <w:sz w:val="32"/>
          <w:szCs w:val="32"/>
        </w:rPr>
        <w:t>（一）提交材料。</w:t>
      </w:r>
      <w:r w:rsidRPr="002A5776">
        <w:rPr>
          <w:rFonts w:ascii="Times New Roman" w:eastAsia="仿宋_GB2312" w:hAnsi="Times New Roman" w:hint="eastAsia"/>
          <w:sz w:val="32"/>
          <w:szCs w:val="32"/>
        </w:rPr>
        <w:t>纸质版申报书和附件材料，装订成册，加盖公章、骑缝章，复印件须加具“与原件相符”意见并加盖申报单位公章，一式一份送至受理地点，同时提交电子版本全套申报材料。</w:t>
      </w:r>
    </w:p>
    <w:p w:rsidR="00A6181C" w:rsidRDefault="009E551E" w:rsidP="002A5776">
      <w:pPr>
        <w:adjustRightInd w:val="0"/>
        <w:snapToGrid w:val="0"/>
        <w:spacing w:line="560" w:lineRule="exact"/>
        <w:ind w:firstLineChars="200" w:firstLine="640"/>
        <w:rPr>
          <w:rFonts w:ascii="仿宋_GB2312" w:eastAsia="仿宋_GB2312"/>
          <w:sz w:val="32"/>
          <w:szCs w:val="32"/>
        </w:rPr>
      </w:pPr>
      <w:r w:rsidRPr="002A5776">
        <w:rPr>
          <w:rFonts w:ascii="Times New Roman" w:eastAsia="楷体_GB2312" w:hAnsi="Times New Roman" w:hint="eastAsia"/>
          <w:sz w:val="32"/>
          <w:szCs w:val="32"/>
        </w:rPr>
        <w:t>（二）项目评审。</w:t>
      </w:r>
      <w:r w:rsidRPr="002A5776">
        <w:rPr>
          <w:rFonts w:ascii="Times New Roman" w:eastAsia="仿宋_GB2312" w:hAnsi="Times New Roman" w:hint="eastAsia"/>
          <w:sz w:val="32"/>
          <w:szCs w:val="32"/>
        </w:rPr>
        <w:t>区科技局委托第三方机构对申报材料开展材料审核、背景调查和专家评审</w:t>
      </w:r>
      <w:bookmarkEnd w:id="1"/>
      <w:r w:rsidRPr="002A5776">
        <w:rPr>
          <w:rFonts w:ascii="仿宋_GB2312" w:eastAsia="仿宋_GB2312" w:hint="eastAsia"/>
          <w:sz w:val="32"/>
          <w:szCs w:val="32"/>
        </w:rPr>
        <w:t>。</w:t>
      </w:r>
    </w:p>
    <w:p w:rsidR="00A6181C" w:rsidRDefault="009E551E" w:rsidP="002A5776">
      <w:pPr>
        <w:pStyle w:val="2"/>
        <w:tabs>
          <w:tab w:val="left" w:pos="630"/>
          <w:tab w:val="right" w:leader="dot" w:pos="9060"/>
        </w:tabs>
        <w:spacing w:line="560" w:lineRule="exact"/>
        <w:ind w:leftChars="0" w:left="0" w:firstLineChars="200" w:firstLine="640"/>
        <w:jc w:val="both"/>
        <w:rPr>
          <w:rFonts w:ascii="仿宋_GB2312" w:eastAsia="仿宋_GB2312" w:hAnsiTheme="minorHAnsi" w:cstheme="minorBidi"/>
          <w:kern w:val="2"/>
          <w:sz w:val="32"/>
          <w:szCs w:val="32"/>
        </w:rPr>
      </w:pPr>
      <w:r w:rsidRPr="002A5776">
        <w:rPr>
          <w:rFonts w:ascii="楷体" w:eastAsia="楷体" w:hAnsi="楷体" w:cs="楷体" w:hint="eastAsia"/>
          <w:kern w:val="2"/>
          <w:sz w:val="32"/>
          <w:szCs w:val="32"/>
        </w:rPr>
        <w:t>（三）进行公示。</w:t>
      </w:r>
      <w:r w:rsidRPr="002A5776">
        <w:rPr>
          <w:rFonts w:ascii="仿宋_GB2312" w:eastAsia="仿宋_GB2312" w:hAnsiTheme="minorHAnsi" w:cstheme="minorBidi" w:hint="eastAsia"/>
          <w:kern w:val="2"/>
          <w:sz w:val="32"/>
          <w:szCs w:val="32"/>
        </w:rPr>
        <w:t>通过评审的项目在区政府、管委会官方网站公示，公示期为</w:t>
      </w:r>
      <w:r w:rsidRPr="002A5776">
        <w:rPr>
          <w:rFonts w:ascii="仿宋_GB2312" w:eastAsia="仿宋_GB2312" w:hAnsiTheme="minorHAnsi" w:cstheme="minorBidi"/>
          <w:kern w:val="2"/>
          <w:sz w:val="32"/>
          <w:szCs w:val="32"/>
        </w:rPr>
        <w:t xml:space="preserve"> 7 </w:t>
      </w:r>
      <w:r w:rsidRPr="002A5776">
        <w:rPr>
          <w:rFonts w:ascii="仿宋_GB2312" w:eastAsia="仿宋_GB2312" w:hAnsiTheme="minorHAnsi" w:cstheme="minorBidi" w:hint="eastAsia"/>
          <w:kern w:val="2"/>
          <w:sz w:val="32"/>
          <w:szCs w:val="32"/>
        </w:rPr>
        <w:t>天。</w:t>
      </w:r>
    </w:p>
    <w:p w:rsidR="00A6181C" w:rsidRDefault="009E551E" w:rsidP="002A5776">
      <w:pPr>
        <w:pStyle w:val="2"/>
        <w:tabs>
          <w:tab w:val="left" w:pos="630"/>
          <w:tab w:val="right" w:leader="dot" w:pos="9060"/>
        </w:tabs>
        <w:spacing w:line="560" w:lineRule="exact"/>
        <w:ind w:leftChars="0" w:left="0" w:firstLineChars="200" w:firstLine="640"/>
        <w:jc w:val="both"/>
        <w:rPr>
          <w:rFonts w:ascii="仿宋_GB2312" w:eastAsia="仿宋_GB2312" w:hAnsiTheme="minorHAnsi" w:cstheme="minorBidi"/>
          <w:kern w:val="2"/>
          <w:sz w:val="32"/>
          <w:szCs w:val="32"/>
        </w:rPr>
      </w:pPr>
      <w:r w:rsidRPr="002A5776">
        <w:rPr>
          <w:rFonts w:ascii="楷体" w:eastAsia="楷体" w:hAnsi="楷体" w:cs="楷体" w:hint="eastAsia"/>
          <w:kern w:val="2"/>
          <w:sz w:val="32"/>
          <w:szCs w:val="32"/>
        </w:rPr>
        <w:t>（四）审定立项。</w:t>
      </w:r>
      <w:r w:rsidRPr="002A5776">
        <w:rPr>
          <w:rFonts w:ascii="仿宋_GB2312" w:eastAsia="仿宋_GB2312" w:hAnsiTheme="minorHAnsi" w:cstheme="minorBidi" w:hint="eastAsia"/>
          <w:kern w:val="2"/>
          <w:sz w:val="32"/>
          <w:szCs w:val="32"/>
        </w:rPr>
        <w:t>公示期满无异议后，区科技局进行立项支持。</w:t>
      </w:r>
    </w:p>
    <w:p w:rsidR="00A6181C" w:rsidRDefault="009E551E">
      <w:pPr>
        <w:pStyle w:val="2"/>
        <w:tabs>
          <w:tab w:val="left" w:pos="630"/>
          <w:tab w:val="right" w:leader="dot" w:pos="9060"/>
        </w:tabs>
        <w:spacing w:line="560" w:lineRule="exact"/>
        <w:ind w:leftChars="0" w:left="0" w:firstLineChars="200" w:firstLine="640"/>
        <w:jc w:val="both"/>
        <w:rPr>
          <w:rFonts w:ascii="黑体" w:hAnsi="黑体" w:cstheme="minorBidi"/>
          <w:kern w:val="2"/>
          <w:sz w:val="32"/>
          <w:szCs w:val="32"/>
        </w:rPr>
      </w:pPr>
      <w:r w:rsidRPr="002A5776">
        <w:rPr>
          <w:rFonts w:ascii="黑体" w:hAnsi="黑体" w:cstheme="minorBidi" w:hint="eastAsia"/>
          <w:kern w:val="2"/>
          <w:sz w:val="32"/>
          <w:szCs w:val="32"/>
        </w:rPr>
        <w:t>七、申报时间</w:t>
      </w:r>
    </w:p>
    <w:p w:rsidR="00A6181C" w:rsidRDefault="00164170">
      <w:pPr>
        <w:pStyle w:val="2"/>
        <w:tabs>
          <w:tab w:val="left" w:pos="630"/>
          <w:tab w:val="right" w:leader="dot" w:pos="9060"/>
        </w:tabs>
        <w:spacing w:line="560" w:lineRule="exact"/>
        <w:ind w:leftChars="0" w:left="0" w:firstLineChars="200" w:firstLine="640"/>
        <w:jc w:val="both"/>
        <w:rPr>
          <w:rFonts w:eastAsia="仿宋_GB2312"/>
          <w:sz w:val="32"/>
          <w:szCs w:val="32"/>
        </w:rPr>
      </w:pPr>
      <w:r w:rsidRPr="002A5776">
        <w:rPr>
          <w:rFonts w:ascii="仿宋_GB2312" w:eastAsia="仿宋_GB2312"/>
          <w:sz w:val="32"/>
          <w:szCs w:val="32"/>
        </w:rPr>
        <w:lastRenderedPageBreak/>
        <w:t>202</w:t>
      </w:r>
      <w:r>
        <w:rPr>
          <w:rFonts w:ascii="仿宋_GB2312" w:eastAsia="仿宋_GB2312" w:hint="eastAsia"/>
          <w:sz w:val="32"/>
          <w:szCs w:val="32"/>
        </w:rPr>
        <w:t>2</w:t>
      </w:r>
      <w:bookmarkStart w:id="2" w:name="_GoBack"/>
      <w:bookmarkEnd w:id="2"/>
      <w:r w:rsidR="009E551E" w:rsidRPr="002A5776">
        <w:rPr>
          <w:rFonts w:ascii="仿宋_GB2312" w:eastAsia="仿宋_GB2312"/>
          <w:sz w:val="32"/>
          <w:szCs w:val="32"/>
        </w:rPr>
        <w:t>年国家重大科技专项成果转化项目申报常年受理，并根据申报项目的数量和时间节点，采用集中评审和随报随评相结合的形式进行。</w:t>
      </w:r>
    </w:p>
    <w:p w:rsidR="00A6181C" w:rsidRDefault="009E551E">
      <w:pPr>
        <w:spacing w:line="560" w:lineRule="exact"/>
        <w:ind w:firstLineChars="200" w:firstLine="640"/>
        <w:rPr>
          <w:rFonts w:ascii="黑体" w:eastAsia="黑体" w:hAnsi="黑体"/>
          <w:sz w:val="32"/>
          <w:szCs w:val="32"/>
        </w:rPr>
      </w:pPr>
      <w:r w:rsidRPr="002A5776">
        <w:rPr>
          <w:rFonts w:ascii="黑体" w:eastAsia="黑体" w:hAnsi="黑体" w:hint="eastAsia"/>
          <w:sz w:val="32"/>
          <w:szCs w:val="32"/>
        </w:rPr>
        <w:t>八、受理地点</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广州市黄埔区科学技术局</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受理地址：黄埔区香雪三路1号行政服务中心E栋2楼249。</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办公时间：</w:t>
      </w:r>
      <w:r w:rsidRPr="002A5776">
        <w:rPr>
          <w:rFonts w:ascii="仿宋_GB2312" w:eastAsia="仿宋_GB2312" w:hAnsi="Arial" w:cs="宋体"/>
          <w:kern w:val="0"/>
          <w:sz w:val="32"/>
          <w:szCs w:val="32"/>
        </w:rPr>
        <w:t>9:0</w:t>
      </w:r>
      <w:r w:rsidRPr="002A5776">
        <w:rPr>
          <w:rFonts w:ascii="仿宋_GB2312" w:eastAsia="仿宋_GB2312" w:hAnsi="Arial" w:cs="宋体" w:hint="eastAsia"/>
          <w:kern w:val="0"/>
          <w:sz w:val="32"/>
          <w:szCs w:val="32"/>
        </w:rPr>
        <w:t>0-12:00，1</w:t>
      </w:r>
      <w:r w:rsidRPr="002A5776">
        <w:rPr>
          <w:rFonts w:ascii="仿宋_GB2312" w:eastAsia="仿宋_GB2312" w:hAnsi="Arial" w:cs="宋体"/>
          <w:kern w:val="0"/>
          <w:sz w:val="32"/>
          <w:szCs w:val="32"/>
        </w:rPr>
        <w:t>3:00-17</w:t>
      </w:r>
      <w:r w:rsidRPr="002A5776">
        <w:rPr>
          <w:rFonts w:ascii="仿宋_GB2312" w:eastAsia="仿宋_GB2312" w:hAnsi="Arial" w:cs="宋体" w:hint="eastAsia"/>
          <w:kern w:val="0"/>
          <w:sz w:val="32"/>
          <w:szCs w:val="32"/>
        </w:rPr>
        <w:t>:00。</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联系电话：020-8211</w:t>
      </w:r>
      <w:r w:rsidRPr="002A5776">
        <w:rPr>
          <w:rFonts w:ascii="仿宋_GB2312" w:eastAsia="仿宋_GB2312" w:hAnsi="Arial" w:cs="宋体"/>
          <w:kern w:val="0"/>
          <w:sz w:val="32"/>
          <w:szCs w:val="32"/>
        </w:rPr>
        <w:t>4336</w:t>
      </w:r>
    </w:p>
    <w:p w:rsidR="00A6181C" w:rsidRDefault="009E551E">
      <w:pPr>
        <w:spacing w:line="560" w:lineRule="exact"/>
        <w:ind w:firstLineChars="200" w:firstLine="640"/>
        <w:rPr>
          <w:rFonts w:ascii="黑体" w:eastAsia="黑体" w:hAnsi="黑体"/>
          <w:sz w:val="32"/>
          <w:szCs w:val="32"/>
        </w:rPr>
      </w:pPr>
      <w:r w:rsidRPr="002A5776">
        <w:rPr>
          <w:rFonts w:ascii="黑体" w:eastAsia="黑体" w:hAnsi="黑体" w:hint="eastAsia"/>
          <w:sz w:val="32"/>
          <w:szCs w:val="32"/>
        </w:rPr>
        <w:t>九、有关说明</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（一）申报人如有多个国家重大科技专项成果转化项目的，最多只能申报一个项目。</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（二）申报单位如有多个国家重大科技专项成果转化项目的，最多只能申报一个项目。</w:t>
      </w:r>
    </w:p>
    <w:p w:rsidR="00A6181C" w:rsidRDefault="009E551E">
      <w:pPr>
        <w:spacing w:line="560" w:lineRule="exact"/>
        <w:ind w:firstLineChars="200" w:firstLine="640"/>
        <w:rPr>
          <w:rFonts w:ascii="仿宋_GB2312" w:eastAsia="仿宋_GB2312" w:hAnsi="Arial" w:cs="宋体"/>
          <w:kern w:val="0"/>
          <w:sz w:val="32"/>
          <w:szCs w:val="32"/>
        </w:rPr>
      </w:pPr>
      <w:r w:rsidRPr="002A5776">
        <w:rPr>
          <w:rFonts w:ascii="仿宋_GB2312" w:eastAsia="仿宋_GB2312" w:hAnsi="Arial" w:cs="宋体" w:hint="eastAsia"/>
          <w:kern w:val="0"/>
          <w:sz w:val="32"/>
          <w:szCs w:val="32"/>
        </w:rPr>
        <w:t>（三）申报材料中关键信息填报不完整或提交的电子版申报材料与最终递交的纸质版申报材料不一致的不予受理。</w:t>
      </w:r>
    </w:p>
    <w:p w:rsidR="00A6181C" w:rsidRDefault="009E551E">
      <w:pPr>
        <w:spacing w:line="560" w:lineRule="exact"/>
        <w:ind w:firstLineChars="200" w:firstLine="640"/>
        <w:rPr>
          <w:rFonts w:ascii="仿宋_GB2312" w:eastAsia="仿宋_GB2312"/>
          <w:sz w:val="32"/>
          <w:szCs w:val="32"/>
        </w:rPr>
      </w:pPr>
      <w:r w:rsidRPr="002A5776">
        <w:rPr>
          <w:rFonts w:ascii="仿宋_GB2312" w:eastAsia="仿宋_GB2312" w:hAnsi="Arial" w:cs="宋体" w:hint="eastAsia"/>
          <w:kern w:val="0"/>
          <w:sz w:val="32"/>
          <w:szCs w:val="32"/>
        </w:rPr>
        <w:t>（四）原则上，申报</w:t>
      </w:r>
      <w:proofErr w:type="gramStart"/>
      <w:r w:rsidRPr="002A5776">
        <w:rPr>
          <w:rFonts w:ascii="仿宋_GB2312" w:eastAsia="仿宋_GB2312" w:hAnsi="Arial" w:cs="宋体" w:hint="eastAsia"/>
          <w:kern w:val="0"/>
          <w:sz w:val="32"/>
          <w:szCs w:val="32"/>
        </w:rPr>
        <w:t>书所有</w:t>
      </w:r>
      <w:proofErr w:type="gramEnd"/>
      <w:r w:rsidRPr="002A5776">
        <w:rPr>
          <w:rFonts w:ascii="仿宋_GB2312" w:eastAsia="仿宋_GB2312" w:hint="eastAsia"/>
          <w:sz w:val="32"/>
          <w:szCs w:val="32"/>
        </w:rPr>
        <w:t>填写内容均需提交相应附件材料予以佐证，请申报团队及申报单位认真填写并检查。申报书所填内容与提交附件佐证材料不一致的，如有缺失、续报、前后矛盾的，视为形式审查不合格，不得入选，后果由申报团队及其申报单位自行承担。</w:t>
      </w:r>
    </w:p>
    <w:p w:rsidR="00A6181C" w:rsidRPr="00C524B3" w:rsidRDefault="00A6181C">
      <w:bookmarkStart w:id="3" w:name="_Toc66905688"/>
      <w:bookmarkStart w:id="4" w:name="_Toc66905684"/>
      <w:bookmarkStart w:id="5" w:name="_Toc66905672"/>
      <w:bookmarkStart w:id="6" w:name="_Toc66905692"/>
      <w:bookmarkStart w:id="7" w:name="_Toc66905716"/>
      <w:bookmarkEnd w:id="3"/>
      <w:bookmarkEnd w:id="4"/>
      <w:bookmarkEnd w:id="5"/>
      <w:bookmarkEnd w:id="6"/>
      <w:bookmarkEnd w:id="7"/>
    </w:p>
    <w:sectPr w:rsidR="00A6181C" w:rsidRPr="00C524B3" w:rsidSect="00B35B62">
      <w:footerReference w:type="even" r:id="rId9"/>
      <w:footerReference w:type="default" r:id="rId10"/>
      <w:pgSz w:w="11906" w:h="16838"/>
      <w:pgMar w:top="1440" w:right="1247" w:bottom="1440" w:left="164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72" w:rsidRDefault="00914172">
      <w:r>
        <w:separator/>
      </w:r>
    </w:p>
  </w:endnote>
  <w:endnote w:type="continuationSeparator" w:id="0">
    <w:p w:rsidR="00914172" w:rsidRDefault="0091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1C" w:rsidRDefault="009E551E">
    <w:pPr>
      <w:pStyle w:val="a3"/>
      <w:ind w:firstLine="640"/>
      <w:rPr>
        <w:rStyle w:val="a5"/>
        <w:sz w:val="32"/>
        <w:szCs w:val="32"/>
      </w:rPr>
    </w:pPr>
    <w:r>
      <w:rPr>
        <w:sz w:val="32"/>
        <w:szCs w:val="32"/>
      </w:rPr>
      <w:fldChar w:fldCharType="begin"/>
    </w:r>
    <w:r>
      <w:rPr>
        <w:rStyle w:val="a5"/>
        <w:sz w:val="32"/>
        <w:szCs w:val="32"/>
      </w:rPr>
      <w:instrText xml:space="preserve">PAGE  </w:instrText>
    </w:r>
    <w:r>
      <w:rPr>
        <w:sz w:val="32"/>
        <w:szCs w:val="32"/>
      </w:rPr>
      <w:fldChar w:fldCharType="separate"/>
    </w:r>
    <w:r>
      <w:rPr>
        <w:rStyle w:val="a5"/>
        <w:sz w:val="32"/>
        <w:szCs w:val="32"/>
      </w:rPr>
      <w:t>28</w:t>
    </w:r>
    <w:r>
      <w:rPr>
        <w:sz w:val="32"/>
        <w:szCs w:val="32"/>
      </w:rPr>
      <w:fldChar w:fldCharType="end"/>
    </w:r>
  </w:p>
  <w:p w:rsidR="00A6181C" w:rsidRDefault="00A6181C">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1C" w:rsidRDefault="009E551E">
    <w:pPr>
      <w:pStyle w:val="a3"/>
      <w:ind w:firstLine="640"/>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sidR="00164170" w:rsidRPr="00164170">
      <w:rPr>
        <w:noProof/>
        <w:sz w:val="32"/>
        <w:szCs w:val="32"/>
        <w:lang w:val="zh-CN"/>
      </w:rPr>
      <w:t>-</w:t>
    </w:r>
    <w:r w:rsidR="00164170">
      <w:rPr>
        <w:noProof/>
        <w:sz w:val="32"/>
        <w:szCs w:val="32"/>
      </w:rPr>
      <w:t xml:space="preserve"> 5 -</w:t>
    </w:r>
    <w:r>
      <w:rPr>
        <w:sz w:val="32"/>
        <w:szCs w:val="32"/>
      </w:rPr>
      <w:fldChar w:fldCharType="end"/>
    </w:r>
  </w:p>
  <w:p w:rsidR="00A6181C" w:rsidRDefault="00A618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72" w:rsidRDefault="00914172">
      <w:r>
        <w:separator/>
      </w:r>
    </w:p>
  </w:footnote>
  <w:footnote w:type="continuationSeparator" w:id="0">
    <w:p w:rsidR="00914172" w:rsidRDefault="00914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5CE83"/>
    <w:multiLevelType w:val="singleLevel"/>
    <w:tmpl w:val="86C5CE83"/>
    <w:lvl w:ilvl="0">
      <w:start w:val="2"/>
      <w:numFmt w:val="chineseCounting"/>
      <w:suff w:val="nothing"/>
      <w:lvlText w:val="%1、"/>
      <w:lvlJc w:val="left"/>
      <w:rPr>
        <w:rFonts w:hint="eastAsia"/>
      </w:rPr>
    </w:lvl>
  </w:abstractNum>
  <w:abstractNum w:abstractNumId="1">
    <w:nsid w:val="EE598B0E"/>
    <w:multiLevelType w:val="singleLevel"/>
    <w:tmpl w:val="EE598B0E"/>
    <w:lvl w:ilvl="0">
      <w:start w:val="1"/>
      <w:numFmt w:val="decimal"/>
      <w:suff w:val="nothing"/>
      <w:lvlText w:val="%1、"/>
      <w:lvlJc w:val="left"/>
    </w:lvl>
  </w:abstractNum>
  <w:abstractNum w:abstractNumId="2">
    <w:nsid w:val="141E6D6C"/>
    <w:multiLevelType w:val="multilevel"/>
    <w:tmpl w:val="141E6D6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7EEC867"/>
    <w:multiLevelType w:val="singleLevel"/>
    <w:tmpl w:val="27EEC867"/>
    <w:lvl w:ilvl="0">
      <w:start w:val="4"/>
      <w:numFmt w:val="chineseCounting"/>
      <w:suff w:val="nothing"/>
      <w:lvlText w:val="%1、"/>
      <w:lvlJc w:val="left"/>
      <w:rPr>
        <w:rFonts w:hint="eastAsia"/>
      </w:rPr>
    </w:lvl>
  </w:abstractNum>
  <w:abstractNum w:abstractNumId="4">
    <w:nsid w:val="352B7452"/>
    <w:multiLevelType w:val="singleLevel"/>
    <w:tmpl w:val="352B7452"/>
    <w:lvl w:ilvl="0">
      <w:start w:val="3"/>
      <w:numFmt w:val="chineseCounting"/>
      <w:suff w:val="nothing"/>
      <w:lvlText w:val="%1、"/>
      <w:lvlJc w:val="left"/>
      <w:rPr>
        <w:rFonts w:hint="eastAsia"/>
      </w:rPr>
    </w:lvl>
  </w:abstractNum>
  <w:abstractNum w:abstractNumId="5">
    <w:nsid w:val="3ADA06DA"/>
    <w:multiLevelType w:val="multilevel"/>
    <w:tmpl w:val="3ADA06D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F3A5932"/>
    <w:multiLevelType w:val="multilevel"/>
    <w:tmpl w:val="3F3A5932"/>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E770839"/>
    <w:multiLevelType w:val="multilevel"/>
    <w:tmpl w:val="6E770839"/>
    <w:lvl w:ilvl="0">
      <w:start w:val="3"/>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4"/>
  </w:num>
  <w:num w:numId="3">
    <w:abstractNumId w:val="7"/>
  </w:num>
  <w:num w:numId="4">
    <w:abstractNumId w:val="2"/>
  </w:num>
  <w:num w:numId="5">
    <w:abstractNumId w:val="3"/>
  </w:num>
  <w:num w:numId="6">
    <w:abstractNumId w:val="1"/>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心舒">
    <w15:presenceInfo w15:providerId="None" w15:userId="陈心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ZmI0YWQ1YWUzOTU2NmRiMjE1Nzk3MjlhZWMwNzMifQ=="/>
  </w:docVars>
  <w:rsids>
    <w:rsidRoot w:val="6C824B1E"/>
    <w:rsid w:val="00164170"/>
    <w:rsid w:val="002A5776"/>
    <w:rsid w:val="003E39FE"/>
    <w:rsid w:val="00914172"/>
    <w:rsid w:val="009E551E"/>
    <w:rsid w:val="00A6181C"/>
    <w:rsid w:val="00B35B62"/>
    <w:rsid w:val="00C524B3"/>
    <w:rsid w:val="20475D12"/>
    <w:rsid w:val="582D527E"/>
    <w:rsid w:val="6C824B1E"/>
    <w:rsid w:val="736F582D"/>
    <w:rsid w:val="747F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uiPriority w:val="99"/>
    <w:qFormat/>
    <w:pPr>
      <w:keepNext/>
      <w:keepLines/>
      <w:widowControl/>
      <w:spacing w:before="340" w:after="330" w:line="578" w:lineRule="auto"/>
      <w:jc w:val="left"/>
      <w:outlineLvl w:val="0"/>
    </w:pPr>
    <w:rPr>
      <w:rFonts w:asci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widowControl/>
      <w:ind w:leftChars="200" w:left="420"/>
      <w:jc w:val="left"/>
    </w:pPr>
    <w:rPr>
      <w:rFonts w:ascii="Arial" w:eastAsia="黑体" w:hAnsi="Arial" w:cs="宋体"/>
      <w:kern w:val="0"/>
      <w:sz w:val="30"/>
    </w:rPr>
  </w:style>
  <w:style w:type="paragraph" w:styleId="3">
    <w:name w:val="toc 3"/>
    <w:basedOn w:val="a"/>
    <w:next w:val="a"/>
    <w:uiPriority w:val="39"/>
    <w:unhideWhenUsed/>
    <w:qFormat/>
    <w:pPr>
      <w:ind w:leftChars="400" w:left="840"/>
    </w:pPr>
  </w:style>
  <w:style w:type="paragraph" w:styleId="a3">
    <w:name w:val="footer"/>
    <w:basedOn w:val="a"/>
    <w:uiPriority w:val="99"/>
    <w:unhideWhenUsed/>
    <w:qFormat/>
    <w:pPr>
      <w:widowControl/>
      <w:tabs>
        <w:tab w:val="center" w:pos="4153"/>
        <w:tab w:val="right" w:pos="8306"/>
      </w:tabs>
      <w:snapToGrid w:val="0"/>
      <w:spacing w:line="240" w:lineRule="atLeast"/>
      <w:ind w:firstLineChars="200" w:firstLine="200"/>
      <w:jc w:val="left"/>
    </w:pPr>
    <w:rPr>
      <w:rFonts w:ascii="Times New Roman" w:hAnsi="Times New Roman"/>
      <w:kern w:val="0"/>
      <w:sz w:val="18"/>
      <w:szCs w:val="18"/>
    </w:rPr>
  </w:style>
  <w:style w:type="paragraph" w:styleId="a4">
    <w:name w:val="header"/>
    <w:basedOn w:val="a"/>
    <w:uiPriority w:val="99"/>
    <w:unhideWhenUsed/>
    <w:qFormat/>
    <w:pPr>
      <w:widowControl/>
      <w:pBdr>
        <w:bottom w:val="single" w:sz="6" w:space="1" w:color="auto"/>
      </w:pBdr>
      <w:tabs>
        <w:tab w:val="center" w:pos="4153"/>
        <w:tab w:val="right" w:pos="8306"/>
      </w:tabs>
      <w:snapToGrid w:val="0"/>
      <w:spacing w:line="240" w:lineRule="atLeast"/>
      <w:ind w:firstLineChars="200" w:firstLine="200"/>
      <w:jc w:val="center"/>
    </w:pPr>
    <w:rPr>
      <w:rFonts w:ascii="Times New Roman" w:hAnsi="Times New Roman"/>
      <w:kern w:val="0"/>
      <w:sz w:val="18"/>
      <w:szCs w:val="18"/>
    </w:rPr>
  </w:style>
  <w:style w:type="paragraph" w:styleId="10">
    <w:name w:val="toc 1"/>
    <w:basedOn w:val="a"/>
    <w:next w:val="a"/>
    <w:uiPriority w:val="39"/>
    <w:qFormat/>
    <w:pPr>
      <w:widowControl/>
      <w:jc w:val="left"/>
    </w:pPr>
    <w:rPr>
      <w:rFonts w:ascii="Arial" w:eastAsia="黑体" w:hAnsi="Arial" w:cs="宋体"/>
      <w:kern w:val="0"/>
      <w:sz w:val="30"/>
    </w:rPr>
  </w:style>
  <w:style w:type="character" w:styleId="a5">
    <w:name w:val="page number"/>
    <w:basedOn w:val="a0"/>
    <w:uiPriority w:val="99"/>
    <w:qFormat/>
  </w:style>
  <w:style w:type="character" w:styleId="a6">
    <w:name w:val="Hyperlink"/>
    <w:basedOn w:val="a0"/>
    <w:uiPriority w:val="99"/>
    <w:unhideWhenUsed/>
    <w:qFormat/>
    <w:rPr>
      <w:color w:val="0563C1" w:themeColor="hyperlink"/>
      <w:u w:val="single"/>
    </w:rPr>
  </w:style>
  <w:style w:type="character" w:customStyle="1" w:styleId="fontstyle01">
    <w:name w:val="fontstyle01"/>
    <w:qFormat/>
    <w:rPr>
      <w:rFonts w:ascii="宋体" w:eastAsia="宋体" w:hAnsi="宋体" w:hint="eastAsia"/>
      <w:color w:val="000000"/>
      <w:sz w:val="44"/>
      <w:szCs w:val="44"/>
    </w:rPr>
  </w:style>
  <w:style w:type="character" w:customStyle="1" w:styleId="fontstyle11">
    <w:name w:val="fontstyle11"/>
    <w:qFormat/>
    <w:rPr>
      <w:rFonts w:ascii="仿宋_GB2312" w:hAnsi="仿宋_GB2312" w:hint="default"/>
      <w:color w:val="000000"/>
      <w:sz w:val="32"/>
      <w:szCs w:val="32"/>
    </w:rPr>
  </w:style>
  <w:style w:type="paragraph" w:customStyle="1" w:styleId="Bodytext1">
    <w:name w:val="Body text|1"/>
    <w:basedOn w:val="a"/>
    <w:qFormat/>
    <w:pPr>
      <w:spacing w:line="394" w:lineRule="auto"/>
      <w:ind w:firstLine="400"/>
    </w:pPr>
    <w:rPr>
      <w:rFonts w:ascii="宋体" w:hAnsi="宋体" w:cs="宋体"/>
      <w:sz w:val="30"/>
      <w:szCs w:val="30"/>
      <w:lang w:val="zh-TW" w:eastAsia="zh-TW" w:bidi="zh-TW"/>
    </w:rPr>
  </w:style>
  <w:style w:type="paragraph" w:customStyle="1" w:styleId="11">
    <w:name w:val="普通(网站)1"/>
    <w:basedOn w:val="a"/>
    <w:qFormat/>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pPr>
      <w:ind w:firstLineChars="200" w:firstLine="420"/>
    </w:pPr>
    <w:rPr>
      <w:rFonts w:ascii="仿宋_GB2312" w:cs="仿宋_GB2312"/>
      <w:sz w:val="20"/>
      <w:szCs w:val="20"/>
    </w:rPr>
  </w:style>
  <w:style w:type="paragraph" w:customStyle="1" w:styleId="12">
    <w:name w:val="公文样式1"/>
    <w:basedOn w:val="1"/>
    <w:qFormat/>
    <w:pPr>
      <w:spacing w:line="240" w:lineRule="auto"/>
    </w:pPr>
    <w:rPr>
      <w:sz w:val="36"/>
      <w:szCs w:val="36"/>
    </w:rPr>
  </w:style>
  <w:style w:type="paragraph" w:customStyle="1" w:styleId="20">
    <w:name w:val="公文样式2"/>
    <w:basedOn w:val="a"/>
    <w:qFormat/>
    <w:pPr>
      <w:snapToGrid w:val="0"/>
    </w:pPr>
    <w:rPr>
      <w:b/>
      <w:bCs/>
    </w:rPr>
  </w:style>
  <w:style w:type="paragraph" w:customStyle="1" w:styleId="30">
    <w:name w:val="公文样式3"/>
    <w:basedOn w:val="a"/>
    <w:qFormat/>
    <w:pPr>
      <w:adjustRightInd w:val="0"/>
      <w:snapToGrid w:val="0"/>
    </w:pPr>
    <w:rPr>
      <w:b/>
      <w:bCs/>
      <w:szCs w:val="21"/>
    </w:rPr>
  </w:style>
  <w:style w:type="paragraph" w:styleId="a8">
    <w:name w:val="Balloon Text"/>
    <w:basedOn w:val="a"/>
    <w:link w:val="Char"/>
    <w:rsid w:val="00C524B3"/>
    <w:rPr>
      <w:sz w:val="18"/>
      <w:szCs w:val="18"/>
    </w:rPr>
  </w:style>
  <w:style w:type="character" w:customStyle="1" w:styleId="Char">
    <w:name w:val="批注框文本 Char"/>
    <w:basedOn w:val="a0"/>
    <w:link w:val="a8"/>
    <w:rsid w:val="00C524B3"/>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uiPriority w:val="99"/>
    <w:qFormat/>
    <w:pPr>
      <w:keepNext/>
      <w:keepLines/>
      <w:widowControl/>
      <w:spacing w:before="340" w:after="330" w:line="578" w:lineRule="auto"/>
      <w:jc w:val="left"/>
      <w:outlineLvl w:val="0"/>
    </w:pPr>
    <w:rPr>
      <w:rFonts w:asci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widowControl/>
      <w:ind w:leftChars="200" w:left="420"/>
      <w:jc w:val="left"/>
    </w:pPr>
    <w:rPr>
      <w:rFonts w:ascii="Arial" w:eastAsia="黑体" w:hAnsi="Arial" w:cs="宋体"/>
      <w:kern w:val="0"/>
      <w:sz w:val="30"/>
    </w:rPr>
  </w:style>
  <w:style w:type="paragraph" w:styleId="3">
    <w:name w:val="toc 3"/>
    <w:basedOn w:val="a"/>
    <w:next w:val="a"/>
    <w:uiPriority w:val="39"/>
    <w:unhideWhenUsed/>
    <w:qFormat/>
    <w:pPr>
      <w:ind w:leftChars="400" w:left="840"/>
    </w:pPr>
  </w:style>
  <w:style w:type="paragraph" w:styleId="a3">
    <w:name w:val="footer"/>
    <w:basedOn w:val="a"/>
    <w:uiPriority w:val="99"/>
    <w:unhideWhenUsed/>
    <w:qFormat/>
    <w:pPr>
      <w:widowControl/>
      <w:tabs>
        <w:tab w:val="center" w:pos="4153"/>
        <w:tab w:val="right" w:pos="8306"/>
      </w:tabs>
      <w:snapToGrid w:val="0"/>
      <w:spacing w:line="240" w:lineRule="atLeast"/>
      <w:ind w:firstLineChars="200" w:firstLine="200"/>
      <w:jc w:val="left"/>
    </w:pPr>
    <w:rPr>
      <w:rFonts w:ascii="Times New Roman" w:hAnsi="Times New Roman"/>
      <w:kern w:val="0"/>
      <w:sz w:val="18"/>
      <w:szCs w:val="18"/>
    </w:rPr>
  </w:style>
  <w:style w:type="paragraph" w:styleId="a4">
    <w:name w:val="header"/>
    <w:basedOn w:val="a"/>
    <w:uiPriority w:val="99"/>
    <w:unhideWhenUsed/>
    <w:qFormat/>
    <w:pPr>
      <w:widowControl/>
      <w:pBdr>
        <w:bottom w:val="single" w:sz="6" w:space="1" w:color="auto"/>
      </w:pBdr>
      <w:tabs>
        <w:tab w:val="center" w:pos="4153"/>
        <w:tab w:val="right" w:pos="8306"/>
      </w:tabs>
      <w:snapToGrid w:val="0"/>
      <w:spacing w:line="240" w:lineRule="atLeast"/>
      <w:ind w:firstLineChars="200" w:firstLine="200"/>
      <w:jc w:val="center"/>
    </w:pPr>
    <w:rPr>
      <w:rFonts w:ascii="Times New Roman" w:hAnsi="Times New Roman"/>
      <w:kern w:val="0"/>
      <w:sz w:val="18"/>
      <w:szCs w:val="18"/>
    </w:rPr>
  </w:style>
  <w:style w:type="paragraph" w:styleId="10">
    <w:name w:val="toc 1"/>
    <w:basedOn w:val="a"/>
    <w:next w:val="a"/>
    <w:uiPriority w:val="39"/>
    <w:qFormat/>
    <w:pPr>
      <w:widowControl/>
      <w:jc w:val="left"/>
    </w:pPr>
    <w:rPr>
      <w:rFonts w:ascii="Arial" w:eastAsia="黑体" w:hAnsi="Arial" w:cs="宋体"/>
      <w:kern w:val="0"/>
      <w:sz w:val="30"/>
    </w:rPr>
  </w:style>
  <w:style w:type="character" w:styleId="a5">
    <w:name w:val="page number"/>
    <w:basedOn w:val="a0"/>
    <w:uiPriority w:val="99"/>
    <w:qFormat/>
  </w:style>
  <w:style w:type="character" w:styleId="a6">
    <w:name w:val="Hyperlink"/>
    <w:basedOn w:val="a0"/>
    <w:uiPriority w:val="99"/>
    <w:unhideWhenUsed/>
    <w:qFormat/>
    <w:rPr>
      <w:color w:val="0563C1" w:themeColor="hyperlink"/>
      <w:u w:val="single"/>
    </w:rPr>
  </w:style>
  <w:style w:type="character" w:customStyle="1" w:styleId="fontstyle01">
    <w:name w:val="fontstyle01"/>
    <w:qFormat/>
    <w:rPr>
      <w:rFonts w:ascii="宋体" w:eastAsia="宋体" w:hAnsi="宋体" w:hint="eastAsia"/>
      <w:color w:val="000000"/>
      <w:sz w:val="44"/>
      <w:szCs w:val="44"/>
    </w:rPr>
  </w:style>
  <w:style w:type="character" w:customStyle="1" w:styleId="fontstyle11">
    <w:name w:val="fontstyle11"/>
    <w:qFormat/>
    <w:rPr>
      <w:rFonts w:ascii="仿宋_GB2312" w:hAnsi="仿宋_GB2312" w:hint="default"/>
      <w:color w:val="000000"/>
      <w:sz w:val="32"/>
      <w:szCs w:val="32"/>
    </w:rPr>
  </w:style>
  <w:style w:type="paragraph" w:customStyle="1" w:styleId="Bodytext1">
    <w:name w:val="Body text|1"/>
    <w:basedOn w:val="a"/>
    <w:qFormat/>
    <w:pPr>
      <w:spacing w:line="394" w:lineRule="auto"/>
      <w:ind w:firstLine="400"/>
    </w:pPr>
    <w:rPr>
      <w:rFonts w:ascii="宋体" w:hAnsi="宋体" w:cs="宋体"/>
      <w:sz w:val="30"/>
      <w:szCs w:val="30"/>
      <w:lang w:val="zh-TW" w:eastAsia="zh-TW" w:bidi="zh-TW"/>
    </w:rPr>
  </w:style>
  <w:style w:type="paragraph" w:customStyle="1" w:styleId="11">
    <w:name w:val="普通(网站)1"/>
    <w:basedOn w:val="a"/>
    <w:qFormat/>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pPr>
      <w:ind w:firstLineChars="200" w:firstLine="420"/>
    </w:pPr>
    <w:rPr>
      <w:rFonts w:ascii="仿宋_GB2312" w:cs="仿宋_GB2312"/>
      <w:sz w:val="20"/>
      <w:szCs w:val="20"/>
    </w:rPr>
  </w:style>
  <w:style w:type="paragraph" w:customStyle="1" w:styleId="12">
    <w:name w:val="公文样式1"/>
    <w:basedOn w:val="1"/>
    <w:qFormat/>
    <w:pPr>
      <w:spacing w:line="240" w:lineRule="auto"/>
    </w:pPr>
    <w:rPr>
      <w:sz w:val="36"/>
      <w:szCs w:val="36"/>
    </w:rPr>
  </w:style>
  <w:style w:type="paragraph" w:customStyle="1" w:styleId="20">
    <w:name w:val="公文样式2"/>
    <w:basedOn w:val="a"/>
    <w:qFormat/>
    <w:pPr>
      <w:snapToGrid w:val="0"/>
    </w:pPr>
    <w:rPr>
      <w:b/>
      <w:bCs/>
    </w:rPr>
  </w:style>
  <w:style w:type="paragraph" w:customStyle="1" w:styleId="30">
    <w:name w:val="公文样式3"/>
    <w:basedOn w:val="a"/>
    <w:qFormat/>
    <w:pPr>
      <w:adjustRightInd w:val="0"/>
      <w:snapToGrid w:val="0"/>
    </w:pPr>
    <w:rPr>
      <w:b/>
      <w:bCs/>
      <w:szCs w:val="21"/>
    </w:rPr>
  </w:style>
  <w:style w:type="paragraph" w:styleId="a8">
    <w:name w:val="Balloon Text"/>
    <w:basedOn w:val="a"/>
    <w:link w:val="Char"/>
    <w:rsid w:val="00C524B3"/>
    <w:rPr>
      <w:sz w:val="18"/>
      <w:szCs w:val="18"/>
    </w:rPr>
  </w:style>
  <w:style w:type="character" w:customStyle="1" w:styleId="Char">
    <w:name w:val="批注框文本 Char"/>
    <w:basedOn w:val="a0"/>
    <w:link w:val="a8"/>
    <w:rsid w:val="00C524B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368</Words>
  <Characters>2103</Characters>
  <Application>Microsoft Office Word</Application>
  <DocSecurity>0</DocSecurity>
  <Lines>17</Lines>
  <Paragraphs>4</Paragraphs>
  <ScaleCrop>false</ScaleCrop>
  <Company>Hewlett-Packard Company</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关于开展广州市黄埔区 广州开发区 广州</dc:title>
  <dc:creator>娜娜</dc:creator>
  <cp:lastModifiedBy>武进</cp:lastModifiedBy>
  <cp:revision>5</cp:revision>
  <dcterms:created xsi:type="dcterms:W3CDTF">2022-05-30T06:35:00Z</dcterms:created>
  <dcterms:modified xsi:type="dcterms:W3CDTF">2022-06-06T07:27:00Z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474BA9327D2544A1A38D9B2C9396397C</vt:lpwstr>
  </property>
</Properties>
</file>